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/>
        <w:jc w:val="center"/>
        <w:textAlignment w:val="auto"/>
        <w:outlineLvl w:val="9"/>
        <w:rPr>
          <w:rFonts w:eastAsia="黑体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/>
        <w:jc w:val="center"/>
        <w:textAlignment w:val="auto"/>
        <w:outlineLvl w:val="9"/>
        <w:rPr>
          <w:rFonts w:eastAsia="黑体"/>
          <w:kern w:val="0"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山东省绿色施工科技示范工程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color w:val="FF0000"/>
          <w:kern w:val="0"/>
          <w:sz w:val="52"/>
          <w:szCs w:val="52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52"/>
          <w:szCs w:val="52"/>
        </w:rPr>
        <w:t>实施办法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/>
        <w:jc w:val="center"/>
        <w:textAlignment w:val="auto"/>
        <w:outlineLvl w:val="9"/>
        <w:rPr>
          <w:rFonts w:ascii="仿宋" w:hAnsi="仿宋" w:eastAsia="仿宋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第一章</w:t>
      </w:r>
      <w:r>
        <w:rPr>
          <w:rFonts w:ascii="黑体" w:hAnsi="黑体" w:eastAsia="黑体"/>
          <w:snapToGrid w:val="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仿宋" w:hAns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第一条</w:t>
      </w:r>
      <w:r>
        <w:rPr>
          <w:rFonts w:eastAsia="仿宋_GB2312"/>
          <w:kern w:val="0"/>
          <w:sz w:val="32"/>
          <w:szCs w:val="32"/>
        </w:rPr>
        <w:t xml:space="preserve">  为规范我省绿色施工科技示范工程管理，发挥典型带动作用，引导绿色施工健康有序发展，推动建设领域节能减排和绿色化，依据</w:t>
      </w:r>
      <w:r>
        <w:rPr>
          <w:rFonts w:hint="eastAsia" w:eastAsia="仿宋_GB2312"/>
          <w:kern w:val="0"/>
          <w:sz w:val="32"/>
          <w:szCs w:val="32"/>
          <w:lang w:eastAsia="zh-CN"/>
        </w:rPr>
        <w:t>工程建设国家标准</w:t>
      </w:r>
      <w:r>
        <w:rPr>
          <w:rFonts w:eastAsia="仿宋_GB2312"/>
          <w:kern w:val="0"/>
          <w:sz w:val="32"/>
          <w:szCs w:val="32"/>
        </w:rPr>
        <w:t>《建筑工程绿色施工评价标准》</w:t>
      </w:r>
      <w:r>
        <w:rPr>
          <w:rFonts w:hint="eastAsia" w:eastAsia="仿宋_GB2312"/>
          <w:kern w:val="0"/>
          <w:sz w:val="32"/>
          <w:szCs w:val="32"/>
          <w:lang w:eastAsia="zh-CN"/>
        </w:rPr>
        <w:t>及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山东省工程建设标准《建筑与市政工程绿色施工管理标准》《建筑与市政工程绿色施工评价标准》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等</w:t>
      </w:r>
      <w:r>
        <w:rPr>
          <w:rFonts w:eastAsia="仿宋_GB2312"/>
          <w:kern w:val="0"/>
          <w:sz w:val="32"/>
          <w:szCs w:val="32"/>
        </w:rPr>
        <w:t>标准</w:t>
      </w:r>
      <w:r>
        <w:rPr>
          <w:rFonts w:hint="eastAsia" w:eastAsia="仿宋_GB2312"/>
          <w:kern w:val="0"/>
          <w:sz w:val="32"/>
          <w:szCs w:val="32"/>
          <w:lang w:eastAsia="zh-CN"/>
        </w:rPr>
        <w:t>要求</w:t>
      </w:r>
      <w:r>
        <w:rPr>
          <w:rFonts w:eastAsia="仿宋_GB2312"/>
          <w:kern w:val="0"/>
          <w:sz w:val="32"/>
          <w:szCs w:val="32"/>
        </w:rPr>
        <w:t>，结合我省实际情况，制定本办法。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第二条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本办法所称绿色施工科技示范工程（以下简称“示范工程”）是指在实施绿色施工过程中应用和创新先进适用技术，在节材、节能、节地、节水和环境保护等方面取得显著社会、环境与经济效益，具有辐射带动作用的建设工程施工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第三条</w:t>
      </w:r>
      <w:r>
        <w:rPr>
          <w:rFonts w:eastAsia="仿宋_GB2312"/>
          <w:kern w:val="0"/>
          <w:sz w:val="32"/>
          <w:szCs w:val="32"/>
        </w:rPr>
        <w:t xml:space="preserve">  省住房城乡建设厅负责示范工程的立项、实施监督和验收等综合管理工作，成立专家委员会加强对示范工程的技术指导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eastAsia="仿宋_GB2312"/>
          <w:kern w:val="0"/>
          <w:sz w:val="32"/>
          <w:szCs w:val="32"/>
        </w:rPr>
        <w:t>具体</w:t>
      </w:r>
      <w:r>
        <w:rPr>
          <w:rFonts w:hint="eastAsia" w:eastAsia="仿宋_GB2312"/>
          <w:kern w:val="0"/>
          <w:sz w:val="32"/>
          <w:szCs w:val="32"/>
          <w:lang w:eastAsia="zh-CN"/>
        </w:rPr>
        <w:t>实施及日常管理工作</w:t>
      </w:r>
      <w:r>
        <w:rPr>
          <w:rFonts w:eastAsia="仿宋_GB2312"/>
          <w:kern w:val="0"/>
          <w:sz w:val="32"/>
          <w:szCs w:val="32"/>
        </w:rPr>
        <w:t>委托山东土木建筑学会承担。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工程所在地各设区市行业主管部门或其委托的部门（单位）负责示范工程申报初审、组织实施、监督管理等工作。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第四条</w:t>
      </w:r>
      <w:r>
        <w:rPr>
          <w:rFonts w:eastAsia="仿宋_GB2312"/>
          <w:kern w:val="0"/>
          <w:sz w:val="32"/>
          <w:szCs w:val="32"/>
        </w:rPr>
        <w:t xml:space="preserve">  开展示范工程</w:t>
      </w:r>
      <w:r>
        <w:rPr>
          <w:rFonts w:hint="eastAsia" w:eastAsia="仿宋_GB2312"/>
          <w:kern w:val="0"/>
          <w:sz w:val="32"/>
          <w:szCs w:val="32"/>
          <w:lang w:eastAsia="zh-CN"/>
        </w:rPr>
        <w:t>建设</w:t>
      </w:r>
      <w:r>
        <w:rPr>
          <w:rFonts w:eastAsia="仿宋_GB2312"/>
          <w:kern w:val="0"/>
          <w:sz w:val="32"/>
          <w:szCs w:val="32"/>
        </w:rPr>
        <w:t>应遵循</w:t>
      </w:r>
      <w:r>
        <w:rPr>
          <w:rFonts w:hint="eastAsia" w:eastAsia="仿宋_GB2312"/>
          <w:kern w:val="0"/>
          <w:sz w:val="32"/>
          <w:szCs w:val="32"/>
          <w:lang w:eastAsia="zh-CN"/>
        </w:rPr>
        <w:t>政府引导、</w:t>
      </w:r>
      <w:r>
        <w:rPr>
          <w:rFonts w:eastAsia="仿宋_GB2312"/>
          <w:kern w:val="0"/>
          <w:sz w:val="32"/>
          <w:szCs w:val="32"/>
        </w:rPr>
        <w:t>行业推进、分类指导</w:t>
      </w:r>
      <w:r>
        <w:rPr>
          <w:rFonts w:hint="eastAsia" w:eastAsia="仿宋_GB2312"/>
          <w:kern w:val="0"/>
          <w:sz w:val="32"/>
          <w:szCs w:val="32"/>
          <w:lang w:eastAsia="zh-CN"/>
        </w:rPr>
        <w:t>、</w:t>
      </w:r>
      <w:r>
        <w:rPr>
          <w:rFonts w:eastAsia="仿宋_GB2312"/>
          <w:kern w:val="0"/>
          <w:sz w:val="32"/>
          <w:szCs w:val="32"/>
        </w:rPr>
        <w:t>自愿申报的原则。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第二章</w:t>
      </w:r>
      <w:r>
        <w:rPr>
          <w:rFonts w:ascii="黑体" w:hAnsi="黑体" w:eastAsia="黑体"/>
          <w:snapToGrid w:val="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申报与立项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第五条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山东省行政区域内满足下列条件的新建工业与民用建筑、市政基础设施等土木工程，可申报示范工程：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kern w:val="0"/>
          <w:sz w:val="32"/>
          <w:szCs w:val="32"/>
          <w:lang w:eastAsia="zh-CN"/>
        </w:rPr>
        <w:t>房屋建筑工程，单</w:t>
      </w:r>
      <w:r>
        <w:rPr>
          <w:rFonts w:hint="eastAsia" w:eastAsia="仿宋_GB2312"/>
          <w:color w:val="FF0000"/>
          <w:kern w:val="0"/>
          <w:sz w:val="32"/>
          <w:szCs w:val="32"/>
          <w:lang w:eastAsia="zh-CN"/>
        </w:rPr>
        <w:t>位</w:t>
      </w:r>
      <w:r>
        <w:rPr>
          <w:rFonts w:hint="eastAsia" w:eastAsia="仿宋_GB2312"/>
          <w:kern w:val="0"/>
          <w:sz w:val="32"/>
          <w:szCs w:val="32"/>
          <w:lang w:eastAsia="zh-CN"/>
        </w:rPr>
        <w:t>建筑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1万</w:t>
      </w:r>
      <w:r>
        <w:rPr>
          <w:rFonts w:eastAsia="仿宋_GB2312"/>
          <w:kern w:val="0"/>
          <w:sz w:val="32"/>
          <w:szCs w:val="32"/>
        </w:rPr>
        <w:t>平方米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（含，下同）、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住宅小区（组团）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平方米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</w:t>
      </w:r>
      <w:r>
        <w:rPr>
          <w:rFonts w:hint="eastAsia" w:ascii="仿宋" w:hAnsi="仿宋" w:eastAsia="仿宋" w:cs="仿宋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；其他类工程，</w:t>
      </w:r>
      <w:r>
        <w:rPr>
          <w:rFonts w:eastAsia="仿宋_GB2312"/>
          <w:kern w:val="0"/>
          <w:sz w:val="32"/>
          <w:szCs w:val="32"/>
        </w:rPr>
        <w:t>项目投资在</w:t>
      </w:r>
      <w:r>
        <w:rPr>
          <w:rFonts w:hint="eastAsia" w:eastAsia="仿宋_GB2312"/>
          <w:color w:val="FF0000"/>
          <w:kern w:val="0"/>
          <w:sz w:val="32"/>
          <w:szCs w:val="32"/>
          <w:lang w:val="en-US" w:eastAsia="zh-CN"/>
        </w:rPr>
        <w:t>2</w:t>
      </w:r>
      <w:r>
        <w:rPr>
          <w:rFonts w:eastAsia="仿宋_GB2312"/>
          <w:color w:val="FF0000"/>
          <w:kern w:val="0"/>
          <w:sz w:val="32"/>
          <w:szCs w:val="32"/>
        </w:rPr>
        <w:t>000</w:t>
      </w:r>
      <w:r>
        <w:rPr>
          <w:rFonts w:eastAsia="仿宋_GB2312"/>
          <w:kern w:val="0"/>
          <w:sz w:val="32"/>
          <w:szCs w:val="32"/>
        </w:rPr>
        <w:t>万元以上。应用先导、高新技术的工程可不受规模限制；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color w:val="0000FF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kern w:val="0"/>
          <w:sz w:val="32"/>
          <w:szCs w:val="32"/>
          <w:lang w:eastAsia="zh-CN"/>
        </w:rPr>
        <w:t>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处于拟建或在建（主体尚未完工）阶段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kern w:val="0"/>
          <w:sz w:val="32"/>
          <w:szCs w:val="32"/>
          <w:lang w:eastAsia="zh-CN"/>
        </w:rPr>
        <w:t>建设程序符合相关法律、法规要求，</w:t>
      </w:r>
      <w:r>
        <w:rPr>
          <w:rFonts w:eastAsia="仿宋_GB2312"/>
          <w:kern w:val="0"/>
          <w:sz w:val="32"/>
          <w:szCs w:val="32"/>
        </w:rPr>
        <w:t>已建立绿色施工管理体系</w:t>
      </w:r>
      <w:r>
        <w:rPr>
          <w:rFonts w:hint="eastAsia" w:eastAsia="仿宋_GB2312"/>
          <w:kern w:val="0"/>
          <w:sz w:val="32"/>
          <w:szCs w:val="32"/>
          <w:lang w:eastAsia="zh-CN"/>
        </w:rPr>
        <w:t>，并依据有关标准编制了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绿色施工方案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工程建设（开发）、设计、施工、监理等相关单位支持配合，具备开展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示范工程</w:t>
      </w:r>
      <w:r>
        <w:rPr>
          <w:rFonts w:eastAsia="仿宋_GB2312"/>
          <w:kern w:val="0"/>
          <w:sz w:val="32"/>
          <w:szCs w:val="32"/>
        </w:rPr>
        <w:t>的条件与环境；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在创建示范工程的过程中，能够结合工程特点，组织绿色施工技术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应用、</w:t>
      </w:r>
      <w:r>
        <w:rPr>
          <w:rFonts w:eastAsia="仿宋_GB2312"/>
          <w:kern w:val="0"/>
          <w:sz w:val="32"/>
          <w:szCs w:val="32"/>
        </w:rPr>
        <w:t>攻关和创新。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color w:val="FF0000"/>
          <w:kern w:val="0"/>
          <w:sz w:val="32"/>
          <w:szCs w:val="32"/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根据形势发展，应满足的其他条件。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第六条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申报单位应为工程总承包企业，或建设、设计、施工、监理等相关单位作为联合体共同申报。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申报工作</w:t>
      </w:r>
      <w:r>
        <w:rPr>
          <w:rFonts w:hint="eastAsia" w:eastAsia="仿宋_GB2312"/>
          <w:kern w:val="0"/>
          <w:sz w:val="32"/>
          <w:szCs w:val="32"/>
          <w:lang w:eastAsia="zh-CN"/>
        </w:rPr>
        <w:t>按照随时受理、集中评审、分批立项等程序进行：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申报单位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填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写</w:t>
      </w:r>
      <w:r>
        <w:rPr>
          <w:rFonts w:eastAsia="仿宋_GB2312"/>
          <w:kern w:val="0"/>
          <w:sz w:val="32"/>
          <w:szCs w:val="32"/>
        </w:rPr>
        <w:t>《山东省绿色施工科技示范工程申报表》及绿色施工方案一式四份；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工程所在地设区市行业主管部门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或其委托的部门（单位）</w:t>
      </w:r>
      <w:r>
        <w:rPr>
          <w:rFonts w:eastAsia="仿宋_GB2312"/>
          <w:kern w:val="0"/>
          <w:sz w:val="32"/>
          <w:szCs w:val="32"/>
        </w:rPr>
        <w:t>初审同意；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省住房城乡建设厅组织</w:t>
      </w:r>
      <w:r>
        <w:rPr>
          <w:rFonts w:hint="eastAsia" w:eastAsia="仿宋_GB2312"/>
          <w:kern w:val="0"/>
          <w:sz w:val="32"/>
          <w:szCs w:val="32"/>
          <w:lang w:eastAsia="zh-CN"/>
        </w:rPr>
        <w:t>专家</w:t>
      </w:r>
      <w:r>
        <w:rPr>
          <w:rFonts w:eastAsia="仿宋_GB2312"/>
          <w:kern w:val="0"/>
          <w:sz w:val="32"/>
          <w:szCs w:val="32"/>
        </w:rPr>
        <w:t>进行</w:t>
      </w:r>
      <w:r>
        <w:rPr>
          <w:rFonts w:hint="eastAsia" w:eastAsia="仿宋_GB2312"/>
          <w:kern w:val="0"/>
          <w:sz w:val="32"/>
          <w:szCs w:val="32"/>
          <w:lang w:eastAsia="zh-CN"/>
        </w:rPr>
        <w:t>审查，原则上每季度至少一次，重点审查申报材料的有效性、完整性及合理性；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5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kern w:val="0"/>
          <w:sz w:val="32"/>
          <w:szCs w:val="32"/>
          <w:lang w:eastAsia="zh-CN"/>
        </w:rPr>
        <w:t>对</w:t>
      </w:r>
      <w:r>
        <w:rPr>
          <w:rFonts w:eastAsia="仿宋_GB2312"/>
          <w:kern w:val="0"/>
          <w:sz w:val="32"/>
          <w:szCs w:val="32"/>
        </w:rPr>
        <w:t>通过评审的项目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，进行为期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3天的</w:t>
      </w:r>
      <w:r>
        <w:rPr>
          <w:rFonts w:hint="eastAsia" w:eastAsia="仿宋_GB2312"/>
          <w:kern w:val="0"/>
          <w:sz w:val="32"/>
          <w:szCs w:val="32"/>
          <w:lang w:eastAsia="zh-CN"/>
        </w:rPr>
        <w:t>网上</w:t>
      </w:r>
      <w:r>
        <w:rPr>
          <w:rFonts w:eastAsia="仿宋_GB2312"/>
          <w:kern w:val="0"/>
          <w:sz w:val="32"/>
          <w:szCs w:val="32"/>
        </w:rPr>
        <w:t>公示；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5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公示无异议的，</w:t>
      </w:r>
      <w:r>
        <w:rPr>
          <w:rFonts w:hint="eastAsia" w:eastAsia="仿宋_GB2312"/>
          <w:kern w:val="0"/>
          <w:sz w:val="32"/>
          <w:szCs w:val="32"/>
          <w:lang w:eastAsia="zh-CN"/>
        </w:rPr>
        <w:t>列入示范工程创建项目，并向社会公布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5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第三章</w:t>
      </w:r>
      <w:r>
        <w:rPr>
          <w:rFonts w:ascii="黑体" w:hAnsi="黑体" w:eastAsia="黑体"/>
          <w:kern w:val="0"/>
          <w:sz w:val="32"/>
          <w:szCs w:val="32"/>
        </w:rPr>
        <w:t xml:space="preserve">    </w:t>
      </w:r>
      <w:r>
        <w:rPr>
          <w:rFonts w:hint="eastAsia" w:ascii="黑体" w:hAnsi="黑体" w:eastAsia="黑体"/>
          <w:kern w:val="0"/>
          <w:sz w:val="32"/>
          <w:szCs w:val="32"/>
        </w:rPr>
        <w:t>组织实施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第七条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kern w:val="0"/>
          <w:sz w:val="32"/>
          <w:szCs w:val="32"/>
          <w:lang w:eastAsia="zh-CN"/>
        </w:rPr>
        <w:t>自立项之日起，工程应在两年内竣工。因故不能按期竣工的，经</w:t>
      </w:r>
      <w:r>
        <w:rPr>
          <w:rFonts w:eastAsia="仿宋_GB2312"/>
          <w:kern w:val="0"/>
          <w:sz w:val="32"/>
          <w:szCs w:val="32"/>
        </w:rPr>
        <w:t>各设区市行业主管部门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或其委托的部门（单位）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同意后，由</w:t>
      </w:r>
      <w:r>
        <w:rPr>
          <w:rFonts w:hint="eastAsia" w:eastAsia="仿宋_GB2312"/>
          <w:kern w:val="0"/>
          <w:sz w:val="32"/>
          <w:szCs w:val="32"/>
          <w:lang w:eastAsia="zh-CN"/>
        </w:rPr>
        <w:t>项目承担单位提出延期申请，报省住房城乡建设厅批准后，可延期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1次，时间不超过2年。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第八条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实行示范工程调度报告制度。</w:t>
      </w:r>
      <w:r>
        <w:rPr>
          <w:rFonts w:hint="eastAsia" w:eastAsia="仿宋_GB2312"/>
          <w:kern w:val="0"/>
          <w:sz w:val="32"/>
          <w:szCs w:val="32"/>
          <w:lang w:eastAsia="zh-CN"/>
        </w:rPr>
        <w:t>对房屋建筑工程，</w:t>
      </w:r>
      <w:r>
        <w:rPr>
          <w:rFonts w:eastAsia="仿宋_GB2312"/>
          <w:kern w:val="0"/>
          <w:sz w:val="32"/>
          <w:szCs w:val="32"/>
        </w:rPr>
        <w:t>自</w:t>
      </w:r>
      <w:r>
        <w:rPr>
          <w:rFonts w:hint="eastAsia" w:eastAsia="仿宋_GB2312"/>
          <w:kern w:val="0"/>
          <w:sz w:val="32"/>
          <w:szCs w:val="32"/>
          <w:lang w:eastAsia="zh-CN"/>
        </w:rPr>
        <w:t>立项</w:t>
      </w:r>
      <w:r>
        <w:rPr>
          <w:rFonts w:eastAsia="仿宋_GB2312"/>
          <w:kern w:val="0"/>
          <w:sz w:val="32"/>
          <w:szCs w:val="32"/>
        </w:rPr>
        <w:t>之日起</w:t>
      </w:r>
      <w:r>
        <w:rPr>
          <w:rFonts w:hint="eastAsia" w:eastAsia="仿宋_GB2312"/>
          <w:kern w:val="0"/>
          <w:sz w:val="32"/>
          <w:szCs w:val="32"/>
          <w:lang w:eastAsia="zh-CN"/>
        </w:rPr>
        <w:t>每满一年，</w:t>
      </w:r>
      <w:r>
        <w:rPr>
          <w:rFonts w:eastAsia="仿宋_GB2312"/>
          <w:kern w:val="0"/>
          <w:sz w:val="32"/>
          <w:szCs w:val="32"/>
        </w:rPr>
        <w:t>项目承担单位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应</w:t>
      </w:r>
      <w:r>
        <w:rPr>
          <w:rFonts w:eastAsia="仿宋_GB2312"/>
          <w:kern w:val="0"/>
          <w:sz w:val="32"/>
          <w:szCs w:val="32"/>
        </w:rPr>
        <w:t>向山东土木建筑学会报告绿色施工进展情况</w:t>
      </w:r>
      <w:r>
        <w:rPr>
          <w:rFonts w:hint="eastAsia" w:eastAsia="仿宋_GB2312"/>
          <w:kern w:val="0"/>
          <w:sz w:val="32"/>
          <w:szCs w:val="32"/>
          <w:lang w:eastAsia="zh-CN"/>
        </w:rPr>
        <w:t>；其他类工程</w:t>
      </w:r>
      <w:r>
        <w:rPr>
          <w:rFonts w:eastAsia="仿宋_GB2312"/>
          <w:kern w:val="0"/>
          <w:sz w:val="32"/>
          <w:szCs w:val="32"/>
        </w:rPr>
        <w:t>每</w:t>
      </w:r>
      <w:r>
        <w:rPr>
          <w:rFonts w:hint="eastAsia" w:eastAsia="仿宋_GB2312"/>
          <w:kern w:val="0"/>
          <w:sz w:val="32"/>
          <w:szCs w:val="32"/>
          <w:lang w:eastAsia="zh-CN"/>
        </w:rPr>
        <w:t>满</w:t>
      </w:r>
      <w:r>
        <w:rPr>
          <w:rFonts w:eastAsia="仿宋_GB2312"/>
          <w:kern w:val="0"/>
          <w:sz w:val="32"/>
          <w:szCs w:val="32"/>
        </w:rPr>
        <w:t>半年</w:t>
      </w:r>
      <w:r>
        <w:rPr>
          <w:rFonts w:hint="eastAsia" w:eastAsia="仿宋_GB2312"/>
          <w:kern w:val="0"/>
          <w:sz w:val="32"/>
          <w:szCs w:val="32"/>
          <w:lang w:eastAsia="zh-CN"/>
        </w:rPr>
        <w:t>报告一次。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ascii="仿宋" w:hAnsi="仿宋" w:eastAsia="仿宋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kern w:val="0"/>
          <w:sz w:val="32"/>
          <w:szCs w:val="32"/>
        </w:rPr>
        <w:t>第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/>
          <w:kern w:val="0"/>
          <w:sz w:val="32"/>
          <w:szCs w:val="32"/>
        </w:rPr>
        <w:t>条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实施过程中，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项目承担单位应严格执行绿色施工方案，落实绿色施工措施，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定期开展自评工作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，并形成相应的实施记录。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实施记录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应尽可能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采用数据记录，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主要施工过程应有影像资料及文字说明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第十条</w:t>
      </w:r>
      <w:r>
        <w:rPr>
          <w:rFonts w:eastAsia="仿宋_GB2312"/>
          <w:kern w:val="0"/>
          <w:sz w:val="32"/>
          <w:szCs w:val="32"/>
        </w:rPr>
        <w:t xml:space="preserve">  各设区市行业主管部门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或其委托的部门（单位）</w:t>
      </w:r>
      <w:r>
        <w:rPr>
          <w:rFonts w:eastAsia="仿宋_GB2312"/>
          <w:kern w:val="0"/>
          <w:sz w:val="32"/>
          <w:szCs w:val="32"/>
        </w:rPr>
        <w:t>要加强对示范工程实施的组织指导和监督管理，每</w:t>
      </w:r>
      <w:r>
        <w:rPr>
          <w:rFonts w:hint="eastAsia" w:eastAsia="仿宋_GB2312"/>
          <w:kern w:val="0"/>
          <w:sz w:val="32"/>
          <w:szCs w:val="32"/>
          <w:lang w:eastAsia="zh-CN"/>
        </w:rPr>
        <w:t>年</w:t>
      </w:r>
      <w:r>
        <w:rPr>
          <w:rFonts w:eastAsia="仿宋_GB2312"/>
          <w:kern w:val="0"/>
          <w:sz w:val="32"/>
          <w:szCs w:val="32"/>
        </w:rPr>
        <w:t>至少对示范工程</w:t>
      </w:r>
      <w:r>
        <w:rPr>
          <w:rFonts w:hint="eastAsia" w:eastAsia="仿宋_GB2312"/>
          <w:kern w:val="0"/>
          <w:sz w:val="32"/>
          <w:szCs w:val="32"/>
          <w:lang w:eastAsia="zh-CN"/>
        </w:rPr>
        <w:t>进行一次现场</w:t>
      </w:r>
      <w:r>
        <w:rPr>
          <w:rFonts w:eastAsia="仿宋_GB2312"/>
          <w:kern w:val="0"/>
          <w:sz w:val="32"/>
          <w:szCs w:val="32"/>
        </w:rPr>
        <w:t>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ascii="黑体" w:hAnsi="黑体" w:eastAsia="黑体"/>
          <w:kern w:val="0"/>
          <w:sz w:val="32"/>
          <w:szCs w:val="32"/>
        </w:rPr>
        <w:t>第十</w:t>
      </w: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kern w:val="0"/>
          <w:sz w:val="32"/>
          <w:szCs w:val="32"/>
        </w:rPr>
        <w:t>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  <w:lang w:eastAsia="zh-CN"/>
        </w:rPr>
        <w:t>工程</w:t>
      </w:r>
      <w:r>
        <w:rPr>
          <w:rFonts w:eastAsia="仿宋_GB2312"/>
          <w:snapToGrid w:val="0"/>
          <w:kern w:val="0"/>
          <w:sz w:val="32"/>
          <w:szCs w:val="32"/>
        </w:rPr>
        <w:t>主体工程完</w:t>
      </w:r>
      <w:r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成</w:t>
      </w:r>
      <w:r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之前</w:t>
      </w:r>
      <w:r>
        <w:rPr>
          <w:rFonts w:eastAsia="仿宋_GB2312"/>
          <w:snapToGrid w:val="0"/>
          <w:kern w:val="0"/>
          <w:sz w:val="32"/>
          <w:szCs w:val="32"/>
        </w:rPr>
        <w:t>，项目承担单位</w:t>
      </w:r>
      <w:r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snapToGrid w:val="0"/>
          <w:kern w:val="0"/>
          <w:sz w:val="32"/>
          <w:szCs w:val="32"/>
        </w:rPr>
        <w:t>向山东</w:t>
      </w:r>
      <w:r>
        <w:rPr>
          <w:rFonts w:eastAsia="仿宋_GB2312"/>
          <w:kern w:val="0"/>
          <w:sz w:val="32"/>
          <w:szCs w:val="32"/>
        </w:rPr>
        <w:t>土木建筑学会</w:t>
      </w:r>
      <w:r>
        <w:rPr>
          <w:rFonts w:eastAsia="仿宋_GB2312"/>
          <w:snapToGrid w:val="0"/>
          <w:kern w:val="0"/>
          <w:sz w:val="32"/>
          <w:szCs w:val="32"/>
        </w:rPr>
        <w:t>提出中期检查申请，并提交中期总结报告和项目建设单位、设计单位、监理单位的评价意见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山东土木建筑学会成立专家组，对示范工程实施情况进行检查，出具中期检查报告，作为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示范</w:t>
      </w:r>
      <w:r>
        <w:rPr>
          <w:rFonts w:eastAsia="仿宋_GB2312"/>
          <w:snapToGrid w:val="0"/>
          <w:kern w:val="0"/>
          <w:sz w:val="32"/>
          <w:szCs w:val="32"/>
        </w:rPr>
        <w:t>验收的依据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。</w:t>
      </w:r>
      <w:r>
        <w:rPr>
          <w:rFonts w:eastAsia="仿宋_GB2312"/>
          <w:snapToGrid w:val="0"/>
          <w:kern w:val="0"/>
          <w:sz w:val="32"/>
          <w:szCs w:val="32"/>
        </w:rPr>
        <w:t>项目承担单位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应当</w:t>
      </w:r>
      <w:r>
        <w:rPr>
          <w:rFonts w:eastAsia="仿宋_GB2312"/>
          <w:snapToGrid w:val="0"/>
          <w:kern w:val="0"/>
          <w:sz w:val="32"/>
          <w:szCs w:val="32"/>
        </w:rPr>
        <w:t>根据检查意见进行整改。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第十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条</w:t>
      </w:r>
      <w:r>
        <w:rPr>
          <w:rFonts w:eastAsia="仿宋_GB2312"/>
          <w:snapToGrid w:val="0"/>
          <w:kern w:val="0"/>
          <w:sz w:val="32"/>
          <w:szCs w:val="32"/>
        </w:rPr>
        <w:t xml:space="preserve"> 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</w:t>
      </w:r>
      <w:r>
        <w:rPr>
          <w:rFonts w:eastAsia="仿宋_GB2312"/>
          <w:snapToGrid w:val="0"/>
          <w:kern w:val="0"/>
          <w:sz w:val="32"/>
          <w:szCs w:val="32"/>
        </w:rPr>
        <w:t>有下列情形之一的，取消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示范立项，两年内不再受理项目承担单位的示范立项申请</w:t>
      </w:r>
      <w:r>
        <w:rPr>
          <w:rFonts w:eastAsia="仿宋_GB2312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发生</w:t>
      </w:r>
      <w:r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工程</w:t>
      </w:r>
      <w:r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质量、</w:t>
      </w:r>
      <w:r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生产</w:t>
      </w:r>
      <w:r>
        <w:rPr>
          <w:rFonts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安全</w:t>
      </w:r>
      <w:r>
        <w:rPr>
          <w:rFonts w:eastAsia="仿宋_GB2312"/>
          <w:snapToGrid w:val="0"/>
          <w:kern w:val="0"/>
          <w:sz w:val="32"/>
          <w:szCs w:val="32"/>
        </w:rPr>
        <w:t>责任事故；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未按期竣工且未申请延期的，或申请延期后仍未按期竣工的；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3.</w:t>
      </w:r>
      <w:r>
        <w:rPr>
          <w:rFonts w:eastAsia="仿宋_GB2312"/>
          <w:snapToGrid w:val="0"/>
          <w:kern w:val="0"/>
          <w:sz w:val="32"/>
          <w:szCs w:val="32"/>
        </w:rPr>
        <w:t>使用国家、省行业主管部门明令禁止使用或者淘汰的材料、技术、工艺和设备；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4.</w:t>
      </w:r>
      <w:r>
        <w:rPr>
          <w:rFonts w:eastAsia="仿宋_GB2312"/>
          <w:snapToGrid w:val="0"/>
          <w:kern w:val="0"/>
          <w:sz w:val="32"/>
          <w:szCs w:val="32"/>
        </w:rPr>
        <w:t>转包或者违法分包；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5.</w:t>
      </w:r>
      <w:r>
        <w:rPr>
          <w:rFonts w:eastAsia="仿宋_GB2312"/>
          <w:snapToGrid w:val="0"/>
          <w:kern w:val="0"/>
          <w:sz w:val="32"/>
          <w:szCs w:val="32"/>
        </w:rPr>
        <w:t>违反国家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省有关“四节一环保”的法律、法规，造成严重社会影响；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/>
        <w:textAlignment w:val="auto"/>
        <w:outlineLvl w:val="9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6.</w:t>
      </w:r>
      <w:r>
        <w:rPr>
          <w:rFonts w:eastAsia="仿宋_GB2312"/>
          <w:snapToGrid w:val="0"/>
          <w:kern w:val="0"/>
          <w:sz w:val="32"/>
          <w:szCs w:val="32"/>
        </w:rPr>
        <w:t>有其他违反建筑法律法规行为，被有关执法部门处罚。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center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ascii="黑体" w:hAnsi="黑体" w:eastAsia="黑体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第四章</w:t>
      </w:r>
      <w:r>
        <w:rPr>
          <w:rFonts w:ascii="黑体" w:hAnsi="黑体" w:eastAsia="黑体"/>
          <w:snapToGrid w:val="0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项目验收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jc w:val="center"/>
        <w:textAlignment w:val="auto"/>
        <w:outlineLvl w:val="9"/>
        <w:rPr>
          <w:rFonts w:ascii="黑体" w:hAns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三</w:t>
      </w:r>
      <w:r>
        <w:rPr>
          <w:rFonts w:hint="eastAsia" w:ascii="黑体" w:hAnsi="黑体" w:eastAsia="黑体" w:cs="宋体"/>
          <w:kern w:val="0"/>
          <w:sz w:val="32"/>
          <w:szCs w:val="32"/>
        </w:rPr>
        <w:t>条</w:t>
      </w:r>
      <w:r>
        <w:rPr>
          <w:rFonts w:eastAsia="仿宋_GB2312"/>
          <w:kern w:val="0"/>
          <w:sz w:val="32"/>
          <w:szCs w:val="32"/>
        </w:rPr>
        <w:t xml:space="preserve">  </w:t>
      </w:r>
      <w:r>
        <w:rPr>
          <w:rFonts w:hint="eastAsia" w:eastAsia="仿宋_GB2312"/>
          <w:kern w:val="0"/>
          <w:sz w:val="32"/>
          <w:szCs w:val="32"/>
          <w:lang w:eastAsia="zh-CN"/>
        </w:rPr>
        <w:t>工程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竣工验收合格之日起</w:t>
      </w:r>
      <w:r>
        <w:rPr>
          <w:rFonts w:eastAsia="仿宋_GB2312"/>
          <w:kern w:val="0"/>
          <w:sz w:val="32"/>
          <w:szCs w:val="32"/>
        </w:rPr>
        <w:t>2个月内，</w:t>
      </w:r>
      <w:r>
        <w:rPr>
          <w:rFonts w:hint="eastAsia" w:eastAsia="仿宋_GB2312"/>
          <w:kern w:val="0"/>
          <w:sz w:val="32"/>
          <w:szCs w:val="32"/>
          <w:lang w:eastAsia="zh-CN"/>
        </w:rPr>
        <w:t>由</w:t>
      </w:r>
      <w:r>
        <w:rPr>
          <w:rFonts w:eastAsia="仿宋_GB2312"/>
          <w:kern w:val="0"/>
          <w:sz w:val="32"/>
          <w:szCs w:val="32"/>
        </w:rPr>
        <w:t>项目承担单位</w:t>
      </w:r>
      <w:r>
        <w:rPr>
          <w:rFonts w:hint="eastAsia" w:eastAsia="仿宋_GB2312"/>
          <w:kern w:val="0"/>
          <w:sz w:val="32"/>
          <w:szCs w:val="32"/>
          <w:lang w:eastAsia="zh-CN"/>
        </w:rPr>
        <w:t>提出验收申请，经</w:t>
      </w:r>
      <w:r>
        <w:rPr>
          <w:rFonts w:eastAsia="仿宋_GB2312"/>
          <w:kern w:val="0"/>
          <w:sz w:val="32"/>
          <w:szCs w:val="32"/>
        </w:rPr>
        <w:t>设区市行业主管部门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或其委托的部门（单位）</w:t>
      </w:r>
      <w:r>
        <w:rPr>
          <w:rFonts w:hint="eastAsia" w:eastAsia="仿宋_GB2312"/>
          <w:kern w:val="0"/>
          <w:sz w:val="32"/>
          <w:szCs w:val="32"/>
          <w:lang w:eastAsia="zh-CN"/>
        </w:rPr>
        <w:t>同意</w:t>
      </w:r>
      <w:r>
        <w:rPr>
          <w:rFonts w:eastAsia="仿宋_GB2312"/>
          <w:kern w:val="0"/>
          <w:sz w:val="32"/>
          <w:szCs w:val="32"/>
        </w:rPr>
        <w:t>后，</w:t>
      </w:r>
      <w:r>
        <w:rPr>
          <w:rFonts w:hint="eastAsia" w:eastAsia="仿宋_GB2312"/>
          <w:kern w:val="0"/>
          <w:sz w:val="32"/>
          <w:szCs w:val="32"/>
          <w:lang w:eastAsia="zh-CN"/>
        </w:rPr>
        <w:t>报省住房城乡建设厅组织示范工程验收</w:t>
      </w:r>
      <w:r>
        <w:rPr>
          <w:rFonts w:eastAsia="仿宋_GB2312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宋体"/>
          <w:kern w:val="0"/>
          <w:sz w:val="32"/>
          <w:szCs w:val="32"/>
        </w:rPr>
        <w:t>条</w:t>
      </w:r>
      <w:r>
        <w:rPr>
          <w:rFonts w:eastAsia="仿宋_GB2312"/>
          <w:kern w:val="0"/>
          <w:sz w:val="32"/>
          <w:szCs w:val="32"/>
        </w:rPr>
        <w:t xml:space="preserve">  示范工程验收应提交以下资料：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1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示范工程申报书和验收申请表；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2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工程质量竣工验收文件及资料；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3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 xml:space="preserve"> 绿色施工中期检查报告及整改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情况</w:t>
      </w:r>
      <w:r>
        <w:rPr>
          <w:rFonts w:eastAsia="仿宋_GB2312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绿色施工验收自评表；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5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绿色施工综合总结报告；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6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项目建设（开发）、设计、监理单位对项目实施过程的书面评价意见。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五</w:t>
      </w:r>
      <w:r>
        <w:rPr>
          <w:rFonts w:hint="eastAsia" w:ascii="黑体" w:hAnsi="黑体" w:eastAsia="黑体" w:cs="宋体"/>
          <w:kern w:val="0"/>
          <w:sz w:val="32"/>
          <w:szCs w:val="32"/>
        </w:rPr>
        <w:t>条</w:t>
      </w:r>
      <w:r>
        <w:rPr>
          <w:rFonts w:eastAsia="仿宋_GB2312"/>
          <w:kern w:val="0"/>
          <w:sz w:val="32"/>
          <w:szCs w:val="32"/>
        </w:rPr>
        <w:t xml:space="preserve">  示范工程验收</w:t>
      </w:r>
      <w:r>
        <w:rPr>
          <w:rFonts w:hint="eastAsia" w:eastAsia="仿宋_GB2312"/>
          <w:kern w:val="0"/>
          <w:sz w:val="32"/>
          <w:szCs w:val="32"/>
          <w:lang w:eastAsia="zh-CN"/>
        </w:rPr>
        <w:t>采取现场核查、会议评审等方式</w:t>
      </w:r>
      <w:r>
        <w:rPr>
          <w:rFonts w:eastAsia="仿宋_GB2312"/>
          <w:kern w:val="0"/>
          <w:sz w:val="32"/>
          <w:szCs w:val="32"/>
        </w:rPr>
        <w:t>进行。</w:t>
      </w:r>
      <w:r>
        <w:rPr>
          <w:rFonts w:eastAsia="仿宋_GB2312"/>
          <w:snapToGrid w:val="0"/>
          <w:kern w:val="0"/>
          <w:sz w:val="32"/>
          <w:szCs w:val="32"/>
        </w:rPr>
        <w:t>验收评审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的</w:t>
      </w:r>
      <w:r>
        <w:rPr>
          <w:rFonts w:eastAsia="仿宋_GB2312"/>
          <w:snapToGrid w:val="0"/>
          <w:kern w:val="0"/>
          <w:sz w:val="32"/>
          <w:szCs w:val="32"/>
        </w:rPr>
        <w:t>主要内容</w:t>
      </w:r>
      <w:r>
        <w:rPr>
          <w:rFonts w:hint="eastAsia" w:eastAsia="仿宋_GB2312"/>
          <w:snapToGrid w:val="0"/>
          <w:kern w:val="0"/>
          <w:sz w:val="32"/>
          <w:szCs w:val="32"/>
          <w:lang w:eastAsia="zh-CN"/>
        </w:rPr>
        <w:t>包括</w:t>
      </w:r>
      <w:r>
        <w:rPr>
          <w:rFonts w:eastAsia="仿宋_GB2312"/>
          <w:snapToGrid w:val="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提供的验收评审资料是否完整齐全</w:t>
      </w:r>
      <w:r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、真实有效</w:t>
      </w:r>
      <w:r>
        <w:rPr>
          <w:rFonts w:eastAsia="仿宋_GB2312"/>
          <w:snapToGrid w:val="0"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是否完成了申报实施方案中提出的全部示范内容；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各有关主要指标是否达到示范要求；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4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kern w:val="0"/>
          <w:sz w:val="32"/>
          <w:szCs w:val="32"/>
        </w:rPr>
        <w:t>对中期检查评审中提出的整改建议是否进行了整改；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>.</w:t>
      </w:r>
      <w:r>
        <w:rPr>
          <w:rFonts w:eastAsia="仿宋_GB2312"/>
          <w:snapToGrid w:val="0"/>
          <w:kern w:val="0"/>
          <w:sz w:val="32"/>
          <w:szCs w:val="32"/>
        </w:rPr>
        <w:t>取得的技术</w:t>
      </w:r>
      <w:r>
        <w:rPr>
          <w:rFonts w:eastAsia="仿宋_GB2312"/>
          <w:kern w:val="0"/>
          <w:sz w:val="32"/>
          <w:szCs w:val="32"/>
        </w:rPr>
        <w:t>创新点及新技术、新工艺、新材料、新设备对“四节一环保”的影响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 w:firstLine="560" w:firstLineChars="20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第十六条</w:t>
      </w:r>
      <w:r>
        <w:rPr>
          <w:rFonts w:hint="eastAsia" w:eastAsia="仿宋_GB2312"/>
          <w:snapToGrid w:val="0"/>
          <w:kern w:val="0"/>
          <w:sz w:val="32"/>
          <w:szCs w:val="32"/>
          <w:lang w:val="en-US" w:eastAsia="zh-CN"/>
        </w:rPr>
        <w:t xml:space="preserve">  </w:t>
      </w:r>
      <w:r>
        <w:rPr>
          <w:rFonts w:eastAsia="仿宋_GB2312"/>
          <w:kern w:val="0"/>
          <w:sz w:val="32"/>
          <w:szCs w:val="32"/>
        </w:rPr>
        <w:t>通过验收的，省住房城乡建设厅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授予“山东省绿色施工科技示范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工程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</w:rPr>
        <w:t>”标牌</w:t>
      </w:r>
      <w:r>
        <w:rPr>
          <w:rFonts w:hint="eastAsia" w:ascii="仿宋_GB2312" w:hAnsi="仿宋" w:eastAsia="仿宋_GB2312" w:cs="宋体"/>
          <w:color w:val="000000"/>
          <w:kern w:val="0"/>
          <w:sz w:val="32"/>
          <w:szCs w:val="32"/>
          <w:lang w:eastAsia="zh-CN"/>
        </w:rPr>
        <w:t>，向</w:t>
      </w:r>
      <w:r>
        <w:rPr>
          <w:rFonts w:hint="eastAsia" w:eastAsia="仿宋_GB2312"/>
          <w:snapToGrid w:val="0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承担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及相关人员</w:t>
      </w:r>
      <w:r>
        <w:rPr>
          <w:rFonts w:eastAsia="仿宋_GB2312"/>
          <w:kern w:val="0"/>
          <w:sz w:val="32"/>
          <w:szCs w:val="32"/>
        </w:rPr>
        <w:t>颁发证书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r>
        <w:rPr>
          <w:rFonts w:ascii="黑体" w:hAnsi="黑体" w:eastAsia="黑体"/>
          <w:snapToGrid w:val="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激励机制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eastAsia="仿宋_GB2312"/>
          <w:color w:val="FF000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第十七条</w:t>
      </w:r>
      <w:r>
        <w:rPr>
          <w:rFonts w:hint="eastAsia" w:eastAsia="仿宋_GB2312"/>
          <w:color w:val="FF0000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通</w:t>
      </w:r>
      <w:r>
        <w:rPr>
          <w:rFonts w:eastAsia="仿宋_GB2312"/>
          <w:kern w:val="0"/>
          <w:sz w:val="32"/>
          <w:szCs w:val="32"/>
        </w:rPr>
        <w:t>过验收的示范工程</w:t>
      </w:r>
      <w:r>
        <w:rPr>
          <w:rFonts w:hint="eastAsia" w:eastAsia="仿宋_GB2312"/>
          <w:kern w:val="0"/>
          <w:sz w:val="32"/>
          <w:szCs w:val="32"/>
          <w:lang w:eastAsia="zh-CN"/>
        </w:rPr>
        <w:t>的参建单位，主管部门</w:t>
      </w:r>
      <w:r>
        <w:rPr>
          <w:rFonts w:eastAsia="仿宋_GB2312"/>
          <w:kern w:val="0"/>
          <w:sz w:val="32"/>
          <w:szCs w:val="32"/>
        </w:rPr>
        <w:t>记入诚信行为记录，在工程招标</w:t>
      </w:r>
      <w:r>
        <w:rPr>
          <w:rFonts w:hint="eastAsia" w:eastAsia="仿宋_GB2312"/>
          <w:kern w:val="0"/>
          <w:sz w:val="32"/>
          <w:szCs w:val="32"/>
          <w:lang w:eastAsia="zh-CN"/>
        </w:rPr>
        <w:t>时视同</w:t>
      </w:r>
      <w:r>
        <w:rPr>
          <w:rFonts w:eastAsia="仿宋_GB2312"/>
          <w:kern w:val="0"/>
          <w:sz w:val="32"/>
          <w:szCs w:val="32"/>
        </w:rPr>
        <w:t>省级奖项</w:t>
      </w:r>
      <w:r>
        <w:rPr>
          <w:rFonts w:hint="eastAsia" w:eastAsia="仿宋_GB2312"/>
          <w:kern w:val="0"/>
          <w:sz w:val="32"/>
          <w:szCs w:val="32"/>
          <w:lang w:eastAsia="zh-CN"/>
        </w:rPr>
        <w:t>进行量化评审</w:t>
      </w:r>
      <w:r>
        <w:rPr>
          <w:rFonts w:eastAsia="仿宋_GB2312"/>
          <w:kern w:val="0"/>
          <w:sz w:val="32"/>
          <w:szCs w:val="32"/>
        </w:rPr>
        <w:t>，同时视情给予资金奖励。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eastAsia="仿宋_GB2312"/>
          <w:color w:val="0000FF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宋体"/>
          <w:kern w:val="0"/>
          <w:sz w:val="32"/>
          <w:szCs w:val="32"/>
        </w:rPr>
        <w:t>条</w:t>
      </w:r>
      <w:r>
        <w:rPr>
          <w:rFonts w:hint="eastAsia" w:eastAsia="仿宋_GB2312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未</w:t>
      </w:r>
      <w:r>
        <w:rPr>
          <w:rFonts w:hint="eastAsia" w:eastAsia="仿宋_GB2312"/>
          <w:kern w:val="0"/>
          <w:sz w:val="32"/>
          <w:szCs w:val="32"/>
          <w:lang w:eastAsia="zh-CN"/>
        </w:rPr>
        <w:t>按照国家、省有关标准实施绿色施工的</w:t>
      </w:r>
      <w:r>
        <w:rPr>
          <w:rFonts w:eastAsia="仿宋_GB2312"/>
          <w:kern w:val="0"/>
          <w:sz w:val="32"/>
          <w:szCs w:val="32"/>
        </w:rPr>
        <w:t>工程项目，不得参加山东省建筑工程泰山杯、绿色建筑示范工程等奖项的评选，不予推荐为建筑工程鲁班奖、中国土木工程詹天佑奖、绿色建筑创新奖等国家奖项的候选项目</w:t>
      </w:r>
      <w:r>
        <w:rPr>
          <w:rFonts w:hint="eastAsia" w:eastAsia="仿宋_GB2312"/>
          <w:kern w:val="0"/>
          <w:sz w:val="32"/>
          <w:szCs w:val="32"/>
          <w:lang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第十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宋体"/>
          <w:kern w:val="0"/>
          <w:sz w:val="32"/>
          <w:szCs w:val="32"/>
        </w:rPr>
        <w:t>条</w:t>
      </w:r>
      <w:r>
        <w:rPr>
          <w:rFonts w:eastAsia="仿宋_GB2312"/>
          <w:kern w:val="0"/>
          <w:sz w:val="32"/>
          <w:szCs w:val="32"/>
        </w:rPr>
        <w:t xml:space="preserve">  工程项目建设（开发）、设计、施工、监理单位应建立激励制度，对于</w:t>
      </w:r>
      <w:r>
        <w:rPr>
          <w:rFonts w:hint="eastAsia" w:eastAsia="仿宋_GB2312"/>
          <w:kern w:val="0"/>
          <w:sz w:val="32"/>
          <w:szCs w:val="32"/>
          <w:lang w:eastAsia="zh-CN"/>
        </w:rPr>
        <w:t>在</w:t>
      </w:r>
      <w:r>
        <w:rPr>
          <w:rFonts w:eastAsia="仿宋_GB2312"/>
          <w:kern w:val="0"/>
          <w:sz w:val="32"/>
          <w:szCs w:val="32"/>
        </w:rPr>
        <w:t>示范创建</w:t>
      </w:r>
      <w:r>
        <w:rPr>
          <w:rFonts w:hint="eastAsia" w:eastAsia="仿宋_GB2312"/>
          <w:kern w:val="0"/>
          <w:sz w:val="32"/>
          <w:szCs w:val="32"/>
          <w:lang w:eastAsia="zh-CN"/>
        </w:rPr>
        <w:t>过程</w:t>
      </w:r>
      <w:r>
        <w:rPr>
          <w:rFonts w:eastAsia="仿宋_GB2312"/>
          <w:kern w:val="0"/>
          <w:sz w:val="32"/>
          <w:szCs w:val="32"/>
        </w:rPr>
        <w:t>中有突出贡献的项目部和有关人员，给予相应的奖励。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hint="eastAsia" w:ascii="黑体" w:hAnsi="黑体" w:eastAsia="黑体" w:cs="宋体"/>
          <w:b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jc w:val="center"/>
        <w:textAlignment w:val="auto"/>
        <w:outlineLvl w:val="9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第六章</w:t>
      </w:r>
      <w:r>
        <w:rPr>
          <w:rFonts w:ascii="黑体" w:hAnsi="黑体" w:eastAsia="黑体" w:cs="宋体"/>
          <w:kern w:val="0"/>
          <w:sz w:val="32"/>
          <w:szCs w:val="32"/>
        </w:rPr>
        <w:t xml:space="preserve">  </w:t>
      </w:r>
      <w:r>
        <w:rPr>
          <w:rFonts w:hint="eastAsia" w:ascii="黑体" w:hAnsi="黑体" w:eastAsia="黑体" w:cs="宋体"/>
          <w:kern w:val="0"/>
          <w:sz w:val="32"/>
          <w:szCs w:val="32"/>
        </w:rPr>
        <w:t>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/>
        <w:textAlignment w:val="auto"/>
        <w:outlineLvl w:val="9"/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kern w:val="0"/>
          <w:sz w:val="32"/>
          <w:szCs w:val="32"/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第二十条</w:t>
      </w:r>
      <w:r>
        <w:rPr>
          <w:rFonts w:eastAsia="仿宋_GB2312"/>
          <w:snapToGrid w:val="0"/>
          <w:kern w:val="0"/>
          <w:sz w:val="32"/>
          <w:szCs w:val="32"/>
        </w:rPr>
        <w:t xml:space="preserve">  </w:t>
      </w:r>
      <w:r>
        <w:rPr>
          <w:rFonts w:eastAsia="仿宋_GB2312"/>
          <w:kern w:val="0"/>
          <w:sz w:val="32"/>
          <w:szCs w:val="32"/>
        </w:rPr>
        <w:t>本办法由省住房城乡建设厅负责解释。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40" w:lineRule="exact"/>
        <w:ind w:right="0" w:rightChars="0" w:firstLine="640" w:firstLineChars="200"/>
        <w:textAlignment w:val="auto"/>
        <w:outlineLvl w:val="9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第二十</w:t>
      </w:r>
      <w:r>
        <w:rPr>
          <w:rFonts w:hint="eastAsia" w:ascii="黑体" w:hAnsi="黑体" w:eastAsia="黑体"/>
          <w:snapToGrid w:val="0"/>
          <w:kern w:val="0"/>
          <w:sz w:val="32"/>
          <w:szCs w:val="32"/>
          <w:lang w:eastAsia="zh-CN"/>
        </w:rPr>
        <w:t>一</w:t>
      </w:r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条</w:t>
      </w:r>
      <w:r>
        <w:rPr>
          <w:rFonts w:eastAsia="仿宋_GB2312"/>
          <w:snapToGrid w:val="0"/>
          <w:kern w:val="0"/>
          <w:sz w:val="32"/>
          <w:szCs w:val="32"/>
        </w:rPr>
        <w:t xml:space="preserve">  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本办法自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发布之日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起施行，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有效期至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2020年 8月20日。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《山东省绿色施工科技示范工程实施办法（试行）》（鲁建节科字〔2015〕29号）同时废止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40" w:lineRule="exact"/>
        <w:ind w:right="0" w:rightChars="0"/>
        <w:textAlignment w:val="auto"/>
        <w:outlineLvl w:val="9"/>
      </w:pPr>
    </w:p>
    <w:sectPr>
      <w:pgSz w:w="11906" w:h="16838"/>
      <w:pgMar w:top="1440" w:right="1542" w:bottom="1440" w:left="1542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87E8C"/>
    <w:multiLevelType w:val="singleLevel"/>
    <w:tmpl w:val="59687E8C"/>
    <w:lvl w:ilvl="0" w:tentative="0">
      <w:start w:val="5"/>
      <w:numFmt w:val="chineseCounting"/>
      <w:suff w:val="space"/>
      <w:lvlText w:val="第%1章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C35DFE"/>
    <w:rsid w:val="019F7BA6"/>
    <w:rsid w:val="024A1B9C"/>
    <w:rsid w:val="08910AA9"/>
    <w:rsid w:val="135A10A5"/>
    <w:rsid w:val="15CB0071"/>
    <w:rsid w:val="17113B7B"/>
    <w:rsid w:val="1AA45264"/>
    <w:rsid w:val="1BD21F07"/>
    <w:rsid w:val="1FDF4300"/>
    <w:rsid w:val="21B861C1"/>
    <w:rsid w:val="25491C45"/>
    <w:rsid w:val="263A2EDD"/>
    <w:rsid w:val="28E82116"/>
    <w:rsid w:val="29EA28A7"/>
    <w:rsid w:val="2E0E2645"/>
    <w:rsid w:val="2F7F7E7E"/>
    <w:rsid w:val="33B97D76"/>
    <w:rsid w:val="36E11E8A"/>
    <w:rsid w:val="38A50F90"/>
    <w:rsid w:val="3A912C8F"/>
    <w:rsid w:val="3B4C5EEB"/>
    <w:rsid w:val="40485E2F"/>
    <w:rsid w:val="48242290"/>
    <w:rsid w:val="48663290"/>
    <w:rsid w:val="49217CE0"/>
    <w:rsid w:val="4E432073"/>
    <w:rsid w:val="562B0D1F"/>
    <w:rsid w:val="5BBA5CEC"/>
    <w:rsid w:val="5EC12F3D"/>
    <w:rsid w:val="62B07625"/>
    <w:rsid w:val="65B208EA"/>
    <w:rsid w:val="68A70643"/>
    <w:rsid w:val="6F7D4032"/>
    <w:rsid w:val="70760149"/>
    <w:rsid w:val="75A21499"/>
    <w:rsid w:val="75C35DFE"/>
    <w:rsid w:val="75CA0C7E"/>
    <w:rsid w:val="77034769"/>
    <w:rsid w:val="78440AC0"/>
    <w:rsid w:val="79955253"/>
    <w:rsid w:val="7AD763B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2017-06-29T01:49:00Z</dcterms:created>
  <dc:creator>xuj</dc:creator>
  <cp:lastModifiedBy>xuj</cp:lastModifiedBy>
  <cp:lastPrinted>2017-08-21T00:52:15Z</cp:lastPrinted>
  <dcterms:modified xsi:type="dcterms:W3CDTF">2017-08-22T05:27:14Z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