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Times New Roman"/>
          <w:b/>
          <w:bCs/>
          <w:sz w:val="44"/>
          <w:szCs w:val="44"/>
        </w:rPr>
      </w:pPr>
    </w:p>
    <w:p>
      <w:pPr>
        <w:spacing w:line="560" w:lineRule="exact"/>
        <w:rPr>
          <w:rFonts w:ascii="Times New Roman" w:hAnsi="Times New Roman" w:eastAsia="方正小标宋简体" w:cs="Times New Roman"/>
          <w:b/>
          <w:bCs/>
          <w:sz w:val="44"/>
          <w:szCs w:val="44"/>
        </w:rPr>
      </w:pPr>
    </w:p>
    <w:p>
      <w:pPr>
        <w:spacing w:line="560" w:lineRule="exact"/>
        <w:rPr>
          <w:rFonts w:ascii="Times New Roman" w:hAnsi="Times New Roman" w:eastAsia="方正小标宋简体" w:cs="Times New Roman"/>
          <w:b/>
          <w:bCs/>
          <w:sz w:val="44"/>
          <w:szCs w:val="44"/>
        </w:rPr>
      </w:pPr>
    </w:p>
    <w:p>
      <w:pPr>
        <w:spacing w:line="560" w:lineRule="exact"/>
        <w:rPr>
          <w:rFonts w:hint="eastAsia" w:ascii="Times New Roman" w:hAnsi="Times New Roman" w:eastAsia="方正小标宋简体" w:cs="Times New Roman"/>
          <w:b/>
          <w:bCs/>
          <w:sz w:val="44"/>
          <w:szCs w:val="44"/>
        </w:rPr>
      </w:pPr>
    </w:p>
    <w:p>
      <w:pPr>
        <w:spacing w:line="560" w:lineRule="exact"/>
        <w:rPr>
          <w:rFonts w:ascii="Times New Roman" w:hAnsi="Times New Roman" w:eastAsia="方正小标宋简体" w:cs="Times New Roman"/>
          <w:b/>
          <w:bCs/>
          <w:sz w:val="44"/>
          <w:szCs w:val="44"/>
        </w:rPr>
      </w:pPr>
    </w:p>
    <w:p>
      <w:pPr>
        <w:spacing w:line="560" w:lineRule="exact"/>
        <w:rPr>
          <w:rFonts w:ascii="Times New Roman" w:hAnsi="Times New Roman" w:eastAsia="方正小标宋简体" w:cs="Times New Roman"/>
          <w:b/>
          <w:bCs/>
          <w:sz w:val="44"/>
          <w:szCs w:val="44"/>
        </w:rPr>
      </w:pPr>
    </w:p>
    <w:p>
      <w:pPr>
        <w:spacing w:line="560" w:lineRule="exact"/>
        <w:rPr>
          <w:rFonts w:ascii="Times New Roman" w:hAnsi="Times New Roman" w:eastAsia="方正小标宋简体" w:cs="Times New Roman"/>
          <w:b/>
          <w:bCs/>
          <w:sz w:val="44"/>
          <w:szCs w:val="44"/>
        </w:rPr>
      </w:pPr>
    </w:p>
    <w:p>
      <w:pPr>
        <w:jc w:val="center"/>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德建通</w:t>
      </w:r>
      <w:r>
        <w:rPr>
          <w:rFonts w:ascii="Times New Roman" w:hAnsi="Times New Roman" w:eastAsia="仿宋_GB2312" w:cs="Times New Roman"/>
          <w:b/>
          <w:bCs/>
          <w:sz w:val="32"/>
          <w:szCs w:val="32"/>
        </w:rPr>
        <w:t>〔</w:t>
      </w:r>
      <w:r>
        <w:rPr>
          <w:rFonts w:hint="eastAsia" w:ascii="Times New Roman" w:hAnsi="Times New Roman" w:eastAsia="仿宋_GB2312" w:cs="Times New Roman"/>
          <w:b/>
          <w:bCs/>
          <w:color w:val="000000"/>
          <w:sz w:val="32"/>
          <w:szCs w:val="32"/>
        </w:rPr>
        <w:t>2017</w:t>
      </w:r>
      <w:r>
        <w:rPr>
          <w:rFonts w:ascii="Times New Roman" w:hAnsi="Times New Roman" w:eastAsia="仿宋_GB2312" w:cs="Times New Roman"/>
          <w:b/>
          <w:bCs/>
          <w:sz w:val="32"/>
          <w:szCs w:val="32"/>
        </w:rPr>
        <w:t>〕</w:t>
      </w:r>
      <w:r>
        <w:rPr>
          <w:rFonts w:hint="eastAsia" w:ascii="Times New Roman" w:hAnsi="Times New Roman" w:eastAsia="仿宋_GB2312" w:cs="Times New Roman"/>
          <w:b/>
          <w:bCs/>
          <w:color w:val="000000"/>
          <w:sz w:val="32"/>
          <w:szCs w:val="32"/>
        </w:rPr>
        <w:t>198</w:t>
      </w:r>
      <w:r>
        <w:rPr>
          <w:rFonts w:ascii="Times New Roman" w:hAnsi="Times New Roman" w:eastAsia="仿宋_GB2312" w:cs="Times New Roman"/>
          <w:b/>
          <w:bCs/>
          <w:color w:val="000000"/>
          <w:sz w:val="32"/>
          <w:szCs w:val="32"/>
        </w:rPr>
        <w:t>号</w:t>
      </w:r>
    </w:p>
    <w:p>
      <w:pPr>
        <w:spacing w:line="600" w:lineRule="exact"/>
        <w:jc w:val="center"/>
        <w:rPr>
          <w:rFonts w:ascii="Times New Roman" w:hAnsi="Times New Roman" w:eastAsia="方正小标宋简体" w:cs="Times New Roman"/>
          <w:b/>
          <w:bCs/>
          <w:sz w:val="44"/>
          <w:szCs w:val="44"/>
        </w:rPr>
      </w:pPr>
    </w:p>
    <w:p>
      <w:pPr>
        <w:spacing w:line="60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德州市住房和城乡建设局</w:t>
      </w:r>
    </w:p>
    <w:p>
      <w:pPr>
        <w:spacing w:line="60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关于开展</w:t>
      </w:r>
      <w:r>
        <w:rPr>
          <w:rFonts w:hint="eastAsia" w:ascii="Times New Roman" w:hAnsi="Times New Roman" w:eastAsia="方正小标宋简体" w:cs="Times New Roman"/>
          <w:b/>
          <w:bCs/>
          <w:sz w:val="44"/>
          <w:szCs w:val="44"/>
        </w:rPr>
        <w:t>2017</w:t>
      </w:r>
      <w:r>
        <w:rPr>
          <w:rFonts w:ascii="Times New Roman" w:hAnsi="Times New Roman" w:eastAsia="方正小标宋简体" w:cs="Times New Roman"/>
          <w:b/>
          <w:bCs/>
          <w:sz w:val="44"/>
          <w:szCs w:val="44"/>
        </w:rPr>
        <w:t>年</w:t>
      </w:r>
      <w:r>
        <w:rPr>
          <w:rFonts w:hint="eastAsia" w:ascii="Times New Roman" w:hAnsi="Times New Roman" w:eastAsia="方正小标宋简体" w:cs="Times New Roman"/>
          <w:b/>
          <w:bCs/>
          <w:sz w:val="44"/>
          <w:szCs w:val="44"/>
        </w:rPr>
        <w:t>秋</w:t>
      </w:r>
      <w:r>
        <w:rPr>
          <w:rFonts w:ascii="Times New Roman" w:hAnsi="Times New Roman" w:eastAsia="方正小标宋简体" w:cs="Times New Roman"/>
          <w:b/>
          <w:bCs/>
          <w:sz w:val="44"/>
          <w:szCs w:val="44"/>
        </w:rPr>
        <w:t>季全市建筑施工安全生产</w:t>
      </w:r>
    </w:p>
    <w:p>
      <w:pPr>
        <w:spacing w:line="600" w:lineRule="exact"/>
        <w:jc w:val="center"/>
        <w:rPr>
          <w:rFonts w:ascii="Times New Roman" w:hAnsi="Times New Roman" w:eastAsia="方正小标宋简体" w:cs="Times New Roman"/>
          <w:b/>
          <w:bCs/>
          <w:color w:val="000000"/>
          <w:sz w:val="32"/>
          <w:szCs w:val="32"/>
        </w:rPr>
      </w:pPr>
      <w:r>
        <w:rPr>
          <w:rFonts w:hint="eastAsia" w:ascii="Times New Roman" w:hAnsi="Times New Roman" w:eastAsia="方正小标宋简体" w:cs="Times New Roman"/>
          <w:b/>
          <w:bCs/>
          <w:sz w:val="44"/>
          <w:szCs w:val="44"/>
        </w:rPr>
        <w:t>和</w:t>
      </w:r>
      <w:r>
        <w:rPr>
          <w:rFonts w:ascii="Times New Roman" w:hAnsi="Times New Roman" w:eastAsia="方正小标宋简体" w:cs="Times New Roman"/>
          <w:b/>
          <w:bCs/>
          <w:sz w:val="44"/>
          <w:szCs w:val="44"/>
        </w:rPr>
        <w:t>扬尘治理综合检查的通知</w:t>
      </w:r>
    </w:p>
    <w:p>
      <w:pPr>
        <w:spacing w:line="600" w:lineRule="exact"/>
        <w:rPr>
          <w:rFonts w:ascii="Times New Roman" w:hAnsi="Times New Roman" w:eastAsia="仿宋_GB2312" w:cs="Times New Roman"/>
          <w:b/>
          <w:bCs/>
          <w:color w:val="000000"/>
          <w:sz w:val="32"/>
          <w:szCs w:val="32"/>
        </w:rPr>
      </w:pPr>
    </w:p>
    <w:p>
      <w:pPr>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color w:val="000000"/>
          <w:sz w:val="32"/>
          <w:szCs w:val="32"/>
        </w:rPr>
        <w:t>各县（市、区）住建局（建委、建设局），市直建筑业企业、工程监理企业、外地进德建筑业企业：</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为贯彻落实党中央、国务院和省、市</w:t>
      </w:r>
      <w:r>
        <w:rPr>
          <w:rFonts w:hint="eastAsia" w:ascii="Times New Roman" w:hAnsi="Times New Roman" w:eastAsia="仿宋_GB2312" w:cs="Times New Roman"/>
          <w:b/>
          <w:bCs/>
          <w:sz w:val="32"/>
          <w:szCs w:val="32"/>
          <w:shd w:val="clear" w:color="auto" w:fill="FFFFFF"/>
        </w:rPr>
        <w:t>近期</w:t>
      </w:r>
      <w:r>
        <w:rPr>
          <w:rFonts w:ascii="Times New Roman" w:hAnsi="Times New Roman" w:eastAsia="仿宋_GB2312" w:cs="Times New Roman"/>
          <w:b/>
          <w:bCs/>
          <w:sz w:val="32"/>
          <w:szCs w:val="32"/>
          <w:shd w:val="clear" w:color="auto" w:fill="FFFFFF"/>
        </w:rPr>
        <w:t>关于加强安全生产工作的一系列重要指示精神及部署要求，</w:t>
      </w:r>
      <w:r>
        <w:rPr>
          <w:rFonts w:hint="eastAsia" w:ascii="Times New Roman" w:hAnsi="Times New Roman" w:eastAsia="仿宋_GB2312" w:cs="Times New Roman"/>
          <w:b/>
          <w:bCs/>
          <w:sz w:val="32"/>
          <w:szCs w:val="32"/>
          <w:shd w:val="clear" w:color="auto" w:fill="FFFFFF"/>
        </w:rPr>
        <w:t>大力推进安全生产隐患大排查快整治严执法集中行动，开展建筑施工安全生产和扬尘专项整治，推动工程质量安全三年提升行动，全面提升我市安全生产管理水平，提高建筑施工现场扬尘治理工作，为十九大召开创造和谐稳定的安全生产环境。经研究决定，</w:t>
      </w:r>
      <w:r>
        <w:rPr>
          <w:rFonts w:ascii="Times New Roman" w:hAnsi="Times New Roman" w:eastAsia="仿宋_GB2312" w:cs="Times New Roman"/>
          <w:b/>
          <w:bCs/>
          <w:sz w:val="32"/>
          <w:szCs w:val="32"/>
          <w:shd w:val="clear" w:color="auto" w:fill="FFFFFF"/>
        </w:rPr>
        <w:t>近期组织开展</w:t>
      </w:r>
      <w:r>
        <w:rPr>
          <w:rFonts w:hint="eastAsia" w:ascii="Times New Roman" w:hAnsi="Times New Roman" w:eastAsia="仿宋_GB2312" w:cs="Times New Roman"/>
          <w:b/>
          <w:bCs/>
          <w:sz w:val="32"/>
          <w:szCs w:val="32"/>
          <w:shd w:val="clear" w:color="auto" w:fill="FFFFFF"/>
        </w:rPr>
        <w:t>2017</w:t>
      </w:r>
      <w:r>
        <w:rPr>
          <w:rFonts w:ascii="Times New Roman" w:hAnsi="Times New Roman" w:eastAsia="仿宋_GB2312" w:cs="Times New Roman"/>
          <w:b/>
          <w:bCs/>
          <w:sz w:val="32"/>
          <w:szCs w:val="32"/>
          <w:shd w:val="clear" w:color="auto" w:fill="FFFFFF"/>
        </w:rPr>
        <w:t>年</w:t>
      </w:r>
      <w:r>
        <w:rPr>
          <w:rFonts w:hint="eastAsia" w:ascii="Times New Roman" w:hAnsi="Times New Roman" w:eastAsia="仿宋_GB2312" w:cs="Times New Roman"/>
          <w:b/>
          <w:bCs/>
          <w:sz w:val="32"/>
          <w:szCs w:val="32"/>
          <w:shd w:val="clear" w:color="auto" w:fill="FFFFFF"/>
        </w:rPr>
        <w:t>秋季</w:t>
      </w:r>
      <w:r>
        <w:rPr>
          <w:rFonts w:ascii="Times New Roman" w:hAnsi="Times New Roman" w:eastAsia="仿宋_GB2312" w:cs="Times New Roman"/>
          <w:b/>
          <w:bCs/>
          <w:sz w:val="32"/>
          <w:szCs w:val="32"/>
          <w:shd w:val="clear" w:color="auto" w:fill="FFFFFF"/>
        </w:rPr>
        <w:t>全市建筑施工安全生产和扬尘治理综合检查。现将有关事项通知如下： </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 </w:t>
      </w:r>
      <w:r>
        <w:rPr>
          <w:rFonts w:ascii="Times New Roman" w:hAnsi="Times New Roman" w:eastAsia="黑体" w:cs="Times New Roman"/>
          <w:b/>
          <w:bCs/>
          <w:sz w:val="32"/>
          <w:szCs w:val="32"/>
          <w:shd w:val="clear" w:color="auto" w:fill="FFFFFF"/>
        </w:rPr>
        <w:t> </w:t>
      </w:r>
      <w:r>
        <w:rPr>
          <w:rFonts w:hint="eastAsia" w:ascii="Times New Roman" w:hAnsi="Times New Roman" w:eastAsia="黑体" w:cs="Times New Roman"/>
          <w:b/>
          <w:bCs/>
          <w:sz w:val="32"/>
          <w:szCs w:val="32"/>
          <w:shd w:val="clear" w:color="auto" w:fill="FFFFFF"/>
        </w:rPr>
        <w:t>一</w:t>
      </w:r>
      <w:r>
        <w:rPr>
          <w:rFonts w:ascii="Times New Roman" w:hAnsi="Times New Roman" w:eastAsia="黑体" w:cs="Times New Roman"/>
          <w:b/>
          <w:bCs/>
          <w:sz w:val="32"/>
          <w:szCs w:val="32"/>
          <w:shd w:val="clear" w:color="auto" w:fill="FFFFFF"/>
        </w:rPr>
        <w:t>、检查范围和时间</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楷体_GB2312" w:cs="Times New Roman"/>
          <w:b/>
          <w:bCs/>
          <w:sz w:val="32"/>
          <w:szCs w:val="32"/>
          <w:shd w:val="clear" w:color="auto" w:fill="FFFFFF"/>
        </w:rPr>
        <w:t>（一）检查范围</w:t>
      </w:r>
      <w:r>
        <w:rPr>
          <w:rFonts w:ascii="Times New Roman" w:hAnsi="Times New Roman" w:eastAsia="仿宋_GB2312" w:cs="Times New Roman"/>
          <w:b/>
          <w:bCs/>
          <w:sz w:val="32"/>
          <w:szCs w:val="32"/>
          <w:shd w:val="clear" w:color="auto" w:fill="FFFFFF"/>
        </w:rPr>
        <w:t>：全市行政区域内所有受监的房屋建筑施工现场。对中心城区（包括德城区、经济开发区、运河经济开发区）内所有受监的房屋建筑施工现场进行拉网式普查（包括基础阶段、装饰阶段工程）；其他县市区随机抽查5个（不包括申请验收市级安全文明示范工地的项目）。检查的同时，对已申报且符合验收条件的市级安全文明示范工地进行验收。</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楷体_GB2312" w:cs="Times New Roman"/>
          <w:b/>
          <w:bCs/>
          <w:sz w:val="32"/>
          <w:szCs w:val="32"/>
          <w:shd w:val="clear" w:color="auto" w:fill="FFFFFF"/>
        </w:rPr>
        <w:t>（二）检查时间</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2017</w:t>
      </w:r>
      <w:r>
        <w:rPr>
          <w:rFonts w:ascii="Times New Roman" w:hAnsi="Times New Roman" w:eastAsia="仿宋_GB2312" w:cs="Times New Roman"/>
          <w:b/>
          <w:bCs/>
          <w:sz w:val="32"/>
          <w:szCs w:val="32"/>
          <w:shd w:val="clear" w:color="auto" w:fill="FFFFFF"/>
        </w:rPr>
        <w:t>年</w:t>
      </w:r>
      <w:r>
        <w:rPr>
          <w:rFonts w:hint="eastAsia" w:ascii="Times New Roman" w:hAnsi="Times New Roman" w:eastAsia="仿宋_GB2312" w:cs="Times New Roman"/>
          <w:b/>
          <w:bCs/>
          <w:sz w:val="32"/>
          <w:szCs w:val="32"/>
          <w:shd w:val="clear" w:color="auto" w:fill="FFFFFF"/>
        </w:rPr>
        <w:t>10</w:t>
      </w:r>
      <w:r>
        <w:rPr>
          <w:rFonts w:ascii="Times New Roman" w:hAnsi="Times New Roman" w:eastAsia="仿宋_GB2312" w:cs="Times New Roman"/>
          <w:b/>
          <w:bCs/>
          <w:sz w:val="32"/>
          <w:szCs w:val="32"/>
          <w:shd w:val="clear" w:color="auto" w:fill="FFFFFF"/>
        </w:rPr>
        <w:t>月</w:t>
      </w:r>
      <w:r>
        <w:rPr>
          <w:rFonts w:hint="eastAsia" w:ascii="Times New Roman" w:hAnsi="Times New Roman" w:eastAsia="仿宋_GB2312" w:cs="Times New Roman"/>
          <w:b/>
          <w:bCs/>
          <w:sz w:val="32"/>
          <w:szCs w:val="32"/>
          <w:shd w:val="clear" w:color="auto" w:fill="FFFFFF"/>
        </w:rPr>
        <w:t>—11</w:t>
      </w:r>
      <w:r>
        <w:rPr>
          <w:rFonts w:ascii="Times New Roman" w:hAnsi="Times New Roman" w:eastAsia="仿宋_GB2312" w:cs="Times New Roman"/>
          <w:b/>
          <w:bCs/>
          <w:sz w:val="32"/>
          <w:szCs w:val="32"/>
          <w:shd w:val="clear" w:color="auto" w:fill="FFFFFF"/>
        </w:rPr>
        <w:t>月。</w:t>
      </w:r>
    </w:p>
    <w:p>
      <w:pPr>
        <w:ind w:firstLine="643" w:firstLineChars="200"/>
        <w:rPr>
          <w:rFonts w:ascii="Times New Roman" w:hAnsi="Times New Roman" w:eastAsia="仿宋_GB2312" w:cs="Times New Roman"/>
          <w:b/>
          <w:bCs/>
          <w:sz w:val="32"/>
          <w:szCs w:val="32"/>
          <w:shd w:val="clear" w:color="auto" w:fill="FFFFFF"/>
        </w:rPr>
      </w:pPr>
      <w:r>
        <w:rPr>
          <w:rFonts w:hint="eastAsia" w:ascii="Times New Roman" w:hAnsi="Times New Roman" w:eastAsia="黑体" w:cs="Times New Roman"/>
          <w:b/>
          <w:bCs/>
          <w:sz w:val="32"/>
          <w:szCs w:val="32"/>
          <w:shd w:val="clear" w:color="auto" w:fill="FFFFFF"/>
        </w:rPr>
        <w:t>二</w:t>
      </w:r>
      <w:r>
        <w:rPr>
          <w:rFonts w:ascii="Times New Roman" w:hAnsi="Times New Roman" w:eastAsia="黑体" w:cs="Times New Roman"/>
          <w:b/>
          <w:bCs/>
          <w:sz w:val="32"/>
          <w:szCs w:val="32"/>
          <w:shd w:val="clear" w:color="auto" w:fill="FFFFFF"/>
        </w:rPr>
        <w:t>、检查内容</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cs="Times New Roman"/>
          <w:b/>
          <w:bCs/>
          <w:sz w:val="32"/>
          <w:szCs w:val="32"/>
          <w:shd w:val="clear" w:color="auto" w:fill="FFFFFF"/>
        </w:rPr>
        <w:t>（一）依据《建筑施工安全检查标准》（JGJ59－2011），检查建筑施工现场安全生产达标情况；</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二</w:t>
      </w:r>
      <w:r>
        <w:rPr>
          <w:rFonts w:ascii="Times New Roman" w:hAnsi="Times New Roman" w:eastAsia="仿宋_GB2312" w:cs="Times New Roman"/>
          <w:b/>
          <w:bCs/>
          <w:sz w:val="32"/>
          <w:szCs w:val="32"/>
          <w:shd w:val="clear" w:color="auto" w:fill="FFFFFF"/>
        </w:rPr>
        <w:t>）企业安全生产主体责任落实（包括领导值班带班</w:t>
      </w:r>
      <w:r>
        <w:rPr>
          <w:rFonts w:hint="eastAsia" w:ascii="Times New Roman" w:hAnsi="Times New Roman" w:eastAsia="仿宋_GB2312" w:cs="Times New Roman"/>
          <w:b/>
          <w:bCs/>
          <w:sz w:val="32"/>
          <w:szCs w:val="32"/>
          <w:shd w:val="clear" w:color="auto" w:fill="FFFFFF"/>
        </w:rPr>
        <w:t>、开展安全生产教育培训、建立健全安全生产保证体系</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及</w:t>
      </w:r>
      <w:r>
        <w:rPr>
          <w:rFonts w:ascii="Times New Roman" w:hAnsi="Times New Roman" w:eastAsia="仿宋_GB2312" w:cs="Times New Roman"/>
          <w:b/>
          <w:bCs/>
          <w:sz w:val="32"/>
          <w:szCs w:val="32"/>
          <w:shd w:val="clear" w:color="auto" w:fill="FFFFFF"/>
        </w:rPr>
        <w:t>推进安全生产标准化建设等情况；</w:t>
      </w:r>
    </w:p>
    <w:p>
      <w:pPr>
        <w:ind w:firstLine="643" w:firstLineChars="200"/>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（三）施工企业和项目管理人员、特种作业人员持证上岗情况；</w:t>
      </w:r>
    </w:p>
    <w:p>
      <w:pPr>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四</w:t>
      </w:r>
      <w:r>
        <w:rPr>
          <w:rFonts w:ascii="Times New Roman" w:hAnsi="Times New Roman" w:eastAsia="仿宋_GB2312" w:cs="Times New Roman"/>
          <w:b/>
          <w:bCs/>
          <w:sz w:val="32"/>
          <w:szCs w:val="32"/>
          <w:shd w:val="clear" w:color="auto" w:fill="FFFFFF"/>
        </w:rPr>
        <w:t>）安全生产“大排查快整治严执法”</w:t>
      </w:r>
      <w:r>
        <w:rPr>
          <w:rFonts w:hint="eastAsia" w:ascii="Times New Roman" w:hAnsi="Times New Roman" w:eastAsia="仿宋_GB2312" w:cs="Times New Roman"/>
          <w:b/>
          <w:bCs/>
          <w:sz w:val="32"/>
          <w:szCs w:val="32"/>
          <w:shd w:val="clear" w:color="auto" w:fill="FFFFFF"/>
        </w:rPr>
        <w:t>“百日攻坚”等专项行动</w:t>
      </w:r>
      <w:r>
        <w:rPr>
          <w:rFonts w:ascii="Times New Roman" w:hAnsi="Times New Roman" w:eastAsia="仿宋_GB2312" w:cs="Times New Roman"/>
          <w:b/>
          <w:bCs/>
          <w:sz w:val="32"/>
          <w:szCs w:val="32"/>
          <w:shd w:val="clear" w:color="auto" w:fill="FFFFFF"/>
        </w:rPr>
        <w:t>落实情况；</w:t>
      </w:r>
    </w:p>
    <w:p>
      <w:pPr>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五</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建筑安全专项整治工作落实情况</w:t>
      </w:r>
      <w:r>
        <w:rPr>
          <w:rFonts w:ascii="Times New Roman" w:hAnsi="Times New Roman" w:eastAsia="仿宋_GB2312" w:cs="Times New Roman"/>
          <w:b/>
          <w:bCs/>
          <w:sz w:val="32"/>
          <w:szCs w:val="32"/>
          <w:shd w:val="clear" w:color="auto" w:fill="FFFFFF"/>
        </w:rPr>
        <w:t>；</w:t>
      </w:r>
    </w:p>
    <w:p>
      <w:pPr>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六</w:t>
      </w:r>
      <w:r>
        <w:rPr>
          <w:rFonts w:ascii="Times New Roman" w:hAnsi="Times New Roman" w:eastAsia="仿宋_GB2312" w:cs="Times New Roman"/>
          <w:b/>
          <w:bCs/>
          <w:sz w:val="32"/>
          <w:szCs w:val="32"/>
          <w:shd w:val="clear" w:color="auto" w:fill="FFFFFF"/>
        </w:rPr>
        <w:t>）施工现场消防安全管理情况；</w:t>
      </w:r>
    </w:p>
    <w:p>
      <w:pPr>
        <w:ind w:firstLine="640"/>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（七）</w:t>
      </w:r>
      <w:r>
        <w:rPr>
          <w:rFonts w:ascii="Times New Roman" w:hAnsi="Times New Roman" w:eastAsia="仿宋_GB2312" w:cs="Times New Roman"/>
          <w:b/>
          <w:bCs/>
          <w:sz w:val="32"/>
          <w:szCs w:val="32"/>
          <w:shd w:val="clear" w:color="auto" w:fill="FFFFFF"/>
        </w:rPr>
        <w:t>建筑工地</w:t>
      </w:r>
      <w:r>
        <w:rPr>
          <w:rFonts w:hint="eastAsia" w:ascii="Times New Roman" w:hAnsi="Times New Roman" w:eastAsia="仿宋_GB2312" w:cs="Times New Roman"/>
          <w:b/>
          <w:bCs/>
          <w:sz w:val="32"/>
          <w:szCs w:val="32"/>
          <w:shd w:val="clear" w:color="auto" w:fill="FFFFFF"/>
        </w:rPr>
        <w:t>扬尘专项整治情况；</w:t>
      </w:r>
    </w:p>
    <w:p>
      <w:pPr>
        <w:ind w:firstLine="64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八</w:t>
      </w:r>
      <w:r>
        <w:rPr>
          <w:rFonts w:ascii="Times New Roman" w:hAnsi="Times New Roman" w:eastAsia="仿宋_GB2312" w:cs="Times New Roman"/>
          <w:b/>
          <w:bCs/>
          <w:sz w:val="32"/>
          <w:szCs w:val="32"/>
          <w:shd w:val="clear" w:color="auto" w:fill="FFFFFF"/>
        </w:rPr>
        <w:t>）工伤保险</w:t>
      </w:r>
      <w:r>
        <w:rPr>
          <w:rFonts w:hint="eastAsia" w:ascii="Times New Roman" w:hAnsi="Times New Roman" w:eastAsia="仿宋_GB2312" w:cs="Times New Roman"/>
          <w:b/>
          <w:bCs/>
          <w:sz w:val="32"/>
          <w:szCs w:val="32"/>
          <w:shd w:val="clear" w:color="auto" w:fill="FFFFFF"/>
        </w:rPr>
        <w:t>办理</w:t>
      </w:r>
      <w:r>
        <w:rPr>
          <w:rFonts w:ascii="Times New Roman" w:hAnsi="Times New Roman" w:eastAsia="仿宋_GB2312" w:cs="Times New Roman"/>
          <w:b/>
          <w:bCs/>
          <w:sz w:val="32"/>
          <w:szCs w:val="32"/>
          <w:shd w:val="clear" w:color="auto" w:fill="FFFFFF"/>
        </w:rPr>
        <w:t>及安全文明措施费使用情况；</w:t>
      </w:r>
    </w:p>
    <w:p>
      <w:pPr>
        <w:ind w:firstLine="640"/>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（九）建筑施工现场供配电箱达标情况；</w:t>
      </w:r>
    </w:p>
    <w:p>
      <w:pPr>
        <w:ind w:firstLine="64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十</w:t>
      </w:r>
      <w:r>
        <w:rPr>
          <w:rFonts w:ascii="Times New Roman" w:hAnsi="Times New Roman" w:eastAsia="仿宋_GB2312" w:cs="Times New Roman"/>
          <w:b/>
          <w:bCs/>
          <w:sz w:val="32"/>
          <w:szCs w:val="32"/>
          <w:shd w:val="clear" w:color="auto" w:fill="FFFFFF"/>
        </w:rPr>
        <w:t>）</w:t>
      </w:r>
      <w:r>
        <w:rPr>
          <w:rFonts w:hint="eastAsia" w:ascii="Times New Roman" w:hAnsi="Times New Roman" w:eastAsia="仿宋_GB2312" w:cs="Times New Roman"/>
          <w:b/>
          <w:bCs/>
          <w:sz w:val="32"/>
          <w:szCs w:val="32"/>
          <w:shd w:val="clear" w:color="auto" w:fill="FFFFFF"/>
        </w:rPr>
        <w:t>工程监理单位履行安全生产职责情况。</w:t>
      </w:r>
    </w:p>
    <w:p>
      <w:pPr>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 </w:t>
      </w:r>
      <w:r>
        <w:rPr>
          <w:rFonts w:hint="eastAsia" w:ascii="Times New Roman" w:hAnsi="Times New Roman" w:eastAsia="仿宋_GB2312" w:cs="Times New Roman"/>
          <w:b/>
          <w:bCs/>
          <w:sz w:val="32"/>
          <w:szCs w:val="32"/>
          <w:shd w:val="clear" w:color="auto" w:fill="FFFFFF"/>
        </w:rPr>
        <w:t xml:space="preserve">    </w:t>
      </w:r>
      <w:r>
        <w:rPr>
          <w:rFonts w:hint="eastAsia" w:ascii="Times New Roman" w:hAnsi="Times New Roman" w:eastAsia="黑体" w:cs="Times New Roman"/>
          <w:b/>
          <w:bCs/>
          <w:sz w:val="32"/>
          <w:szCs w:val="32"/>
          <w:shd w:val="clear" w:color="auto" w:fill="FFFFFF"/>
        </w:rPr>
        <w:t>三</w:t>
      </w:r>
      <w:r>
        <w:rPr>
          <w:rFonts w:ascii="Times New Roman" w:hAnsi="Times New Roman" w:eastAsia="黑体" w:cs="Times New Roman"/>
          <w:b/>
          <w:bCs/>
          <w:sz w:val="32"/>
          <w:szCs w:val="32"/>
          <w:shd w:val="clear" w:color="auto" w:fill="FFFFFF"/>
        </w:rPr>
        <w:t>、检查重点</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 xml:space="preserve"> （一）建筑施工安全生产管理方面</w:t>
      </w:r>
    </w:p>
    <w:p>
      <w:pPr>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1）专项治理行动开展情况。一是重点查处施工企业未取得相应资质和安全生产许可证承接工程的行为；查处不办理安全监督、施工许可等手续擅自开工以及肢解发包、转包、违法分包的行为；二是重点检查“安管人员”配备情况，查处特种作业人员无证上岗、人证不符等行为。三是安全生产隐患“大排查快整治严执法”行动和安全生产专项治理开展落实情况。</w:t>
      </w:r>
    </w:p>
    <w:p>
      <w:pPr>
        <w:ind w:firstLine="643" w:firstLineChars="200"/>
        <w:rPr>
          <w:rFonts w:ascii="Times New Roman" w:hAnsi="Times New Roman" w:eastAsia="仿宋_GB2312" w:cs="Times New Roman"/>
          <w:b/>
          <w:bCs/>
          <w:sz w:val="32"/>
          <w:szCs w:val="32"/>
          <w:shd w:val="clear" w:color="auto" w:fill="FFFFFF"/>
        </w:rPr>
      </w:pPr>
      <w:r>
        <w:rPr>
          <w:rFonts w:hint="eastAsia" w:ascii="仿宋_GB2312" w:hAnsi="仿宋_GB2312" w:eastAsia="仿宋_GB2312" w:cs="仿宋_GB2312"/>
          <w:b/>
          <w:bCs/>
          <w:sz w:val="32"/>
          <w:szCs w:val="32"/>
          <w:shd w:val="clear" w:color="auto" w:fill="FFFFFF"/>
        </w:rPr>
        <w:t>（2）危大工程安全管理情况。重点检查危大工程安全专项施工方案编制、审核、专家论证的程序是否符合规定，方案内容是否齐全有效，相关单位和人员是否按照要求进行签字盖章，施工单位在危大工程实施前是否按</w:t>
      </w:r>
      <w:r>
        <w:rPr>
          <w:rFonts w:ascii="Times New Roman" w:hAnsi="Times New Roman" w:eastAsia="仿宋_GB2312" w:cs="Times New Roman"/>
          <w:b/>
          <w:bCs/>
          <w:sz w:val="32"/>
          <w:szCs w:val="32"/>
          <w:shd w:val="clear" w:color="auto" w:fill="FFFFFF"/>
        </w:rPr>
        <w:t>照规定进行技术交底</w:t>
      </w:r>
      <w:r>
        <w:rPr>
          <w:rFonts w:hint="eastAsia" w:ascii="Times New Roman" w:hAnsi="Times New Roman" w:eastAsia="仿宋_GB2312" w:cs="Times New Roman"/>
          <w:b/>
          <w:bCs/>
          <w:sz w:val="32"/>
          <w:szCs w:val="32"/>
          <w:shd w:val="clear" w:color="auto" w:fill="FFFFFF"/>
        </w:rPr>
        <w:t>，</w:t>
      </w:r>
      <w:r>
        <w:rPr>
          <w:rFonts w:ascii="Times New Roman" w:hAnsi="Times New Roman" w:eastAsia="仿宋_GB2312" w:cs="Times New Roman"/>
          <w:b/>
          <w:bCs/>
          <w:sz w:val="32"/>
          <w:szCs w:val="32"/>
          <w:shd w:val="clear" w:color="auto" w:fill="FFFFFF"/>
        </w:rPr>
        <w:t>是否建立重大危险源管理台账；施工过程中是否严格按照方案组织施工，并指定专人对专项方案实施情况进行监督监测；是否按照规定组织相关人员进行验收；监理单位是否将危险性较大分部分项工程列入监理规划，是否按照规定审核专项方案，专项方案实施过程中是否现场监理。</w:t>
      </w:r>
    </w:p>
    <w:p>
      <w:pPr>
        <w:ind w:firstLine="643" w:firstLineChars="200"/>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3）建筑起重机械安全管理情况。重点检查建筑起重机械产权备案、安装（拆卸）告知、安全档案建立、检验检测、安装验收、使用登记、定期检查维护保养等制度执行情况以及安拆企业是否具有相应资质和安全许可证情况；起重机械安装拆卸人员、司机、信号司索工持证上岗情况；安全专项施工方案审批执行情况；起重设备安全装置、限位装置等检验检测情况。</w:t>
      </w:r>
    </w:p>
    <w:p>
      <w:pPr>
        <w:ind w:firstLine="643" w:firstLineChars="200"/>
        <w:rPr>
          <w:rFonts w:ascii="Times New Roman" w:hAnsi="Times New Roman" w:eastAsia="仿宋_GB2312" w:cs="Times New Roman"/>
          <w:b/>
          <w:bCs/>
          <w:sz w:val="32"/>
          <w:szCs w:val="32"/>
          <w:shd w:val="clear" w:color="auto" w:fill="FFFFFF"/>
        </w:rPr>
      </w:pPr>
      <w:r>
        <w:rPr>
          <w:rFonts w:hint="eastAsia" w:ascii="仿宋_GB2312" w:hAnsi="仿宋_GB2312" w:eastAsia="仿宋_GB2312" w:cs="仿宋_GB2312"/>
          <w:b/>
          <w:bCs/>
          <w:sz w:val="32"/>
          <w:szCs w:val="32"/>
          <w:shd w:val="clear" w:color="auto" w:fill="FFFFFF"/>
        </w:rPr>
        <w:t>（4）建筑施工现场消防管理情况。一是易燃易爆材料存放仓库的消防设施配备，对现场使用的汽油、油漆、稀料、保温材料等易燃易爆物品的管理情况；二</w:t>
      </w:r>
      <w:r>
        <w:rPr>
          <w:rFonts w:ascii="Times New Roman" w:hAnsi="Times New Roman" w:eastAsia="仿宋_GB2312" w:cs="Times New Roman"/>
          <w:b/>
          <w:bCs/>
          <w:sz w:val="32"/>
          <w:szCs w:val="32"/>
          <w:shd w:val="clear" w:color="auto" w:fill="FFFFFF"/>
        </w:rPr>
        <w:t>是施工现场的工人宿舍、配电室</w:t>
      </w:r>
      <w:r>
        <w:rPr>
          <w:rFonts w:hint="eastAsia" w:ascii="Times New Roman" w:hAnsi="Times New Roman" w:eastAsia="仿宋_GB2312" w:cs="Times New Roman"/>
          <w:b/>
          <w:bCs/>
          <w:sz w:val="32"/>
          <w:szCs w:val="32"/>
          <w:shd w:val="clear" w:color="auto" w:fill="FFFFFF"/>
        </w:rPr>
        <w:t>、加工区</w:t>
      </w:r>
      <w:r>
        <w:rPr>
          <w:rFonts w:ascii="Times New Roman" w:hAnsi="Times New Roman" w:eastAsia="仿宋_GB2312" w:cs="Times New Roman"/>
          <w:b/>
          <w:bCs/>
          <w:sz w:val="32"/>
          <w:szCs w:val="32"/>
          <w:shd w:val="clear" w:color="auto" w:fill="FFFFFF"/>
        </w:rPr>
        <w:t>等重点防火部位灭火器材配置情况；三是生活区、办公区临时板房材料的防火性能达标情况；四是施工现场按规定执行动火审批手续情况</w:t>
      </w:r>
      <w:r>
        <w:rPr>
          <w:rFonts w:hint="eastAsia" w:ascii="Times New Roman" w:hAnsi="Times New Roman" w:eastAsia="仿宋_GB2312" w:cs="Times New Roman"/>
          <w:b/>
          <w:bCs/>
          <w:sz w:val="32"/>
          <w:szCs w:val="32"/>
          <w:shd w:val="clear" w:color="auto" w:fill="FFFFFF"/>
        </w:rPr>
        <w:t>。</w:t>
      </w:r>
      <w:r>
        <w:rPr>
          <w:rFonts w:ascii="Times New Roman" w:hAnsi="Times New Roman" w:eastAsia="仿宋_GB2312" w:cs="Times New Roman"/>
          <w:b/>
          <w:bCs/>
          <w:sz w:val="32"/>
          <w:szCs w:val="32"/>
          <w:shd w:val="clear" w:color="auto" w:fill="FFFFFF"/>
        </w:rPr>
        <w:t> </w:t>
      </w:r>
    </w:p>
    <w:p>
      <w:pPr>
        <w:ind w:firstLine="643" w:firstLineChars="200"/>
        <w:rPr>
          <w:rFonts w:ascii="Times New Roman" w:hAnsi="Times New Roman" w:eastAsia="仿宋_GB2312" w:cs="Times New Roman"/>
          <w:b/>
          <w:bCs/>
          <w:sz w:val="32"/>
          <w:szCs w:val="32"/>
          <w:shd w:val="clear" w:color="auto" w:fill="FFFFFF"/>
        </w:rPr>
      </w:pPr>
      <w:r>
        <w:rPr>
          <w:rFonts w:hint="eastAsia" w:ascii="仿宋_GB2312" w:hAnsi="仿宋_GB2312" w:eastAsia="仿宋_GB2312" w:cs="仿宋_GB2312"/>
          <w:b/>
          <w:bCs/>
          <w:sz w:val="32"/>
          <w:szCs w:val="32"/>
          <w:shd w:val="clear" w:color="auto" w:fill="FFFFFF"/>
        </w:rPr>
        <w:t>（5）建筑施工安全生产应急管理情况。</w:t>
      </w:r>
      <w:r>
        <w:rPr>
          <w:rFonts w:hint="eastAsia" w:ascii="Times New Roman" w:hAnsi="Times New Roman" w:eastAsia="仿宋_GB2312" w:cs="Times New Roman"/>
          <w:b/>
          <w:bCs/>
          <w:sz w:val="32"/>
          <w:szCs w:val="32"/>
          <w:shd w:val="clear" w:color="auto" w:fill="FFFFFF"/>
        </w:rPr>
        <w:t>重点检查企业对重点部位、重点岗位、重要设施的安全管理情况；员工的安全生产应急知识及技能的培训情况；应急预案编制及应急演练情况；企业根据作业场所的实际情况，为职工配备必要的防护装备及检测仪器情况。</w:t>
      </w:r>
    </w:p>
    <w:p>
      <w:pPr>
        <w:ind w:firstLine="643" w:firstLineChars="200"/>
        <w:rPr>
          <w:rFonts w:ascii="Times New Roman" w:hAnsi="Times New Roman" w:eastAsia="楷体_GB2312" w:cs="Times New Roman"/>
          <w:b/>
          <w:bCs/>
          <w:sz w:val="32"/>
          <w:szCs w:val="32"/>
          <w:shd w:val="clear" w:color="auto" w:fill="FFFFFF"/>
        </w:rPr>
      </w:pPr>
      <w:r>
        <w:rPr>
          <w:rFonts w:hint="eastAsia" w:ascii="Times New Roman" w:hAnsi="Times New Roman" w:eastAsia="楷体_GB2312" w:cs="Times New Roman"/>
          <w:b/>
          <w:bCs/>
          <w:sz w:val="32"/>
          <w:szCs w:val="32"/>
          <w:shd w:val="clear" w:color="auto" w:fill="FFFFFF"/>
        </w:rPr>
        <w:t>二、建筑施工扬尘治理方面</w:t>
      </w:r>
    </w:p>
    <w:p>
      <w:pPr>
        <w:ind w:firstLine="643" w:firstLineChars="200"/>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1）工程参建各方主体责任落实情况。重点检查建设单位落实扬尘治理费用列入工程造价，按照合同及时足额支付情况，施工单位施工扬尘治理责任制度建立情况、实施方案制定情况、信息公示情况、向主管部门备案及报送治理措施落实情况；监理单位将施工扬尘污染防治纳入工程监理规划，编制相应的监理细则情况，审批施工组织设计中的扬尘污染防治措施或专项施工方案情况。</w:t>
      </w:r>
    </w:p>
    <w:p>
      <w:pPr>
        <w:ind w:firstLine="643" w:firstLineChars="200"/>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（2）施工现场扬尘治理情况。</w:t>
      </w:r>
      <w:r>
        <w:rPr>
          <w:rFonts w:ascii="Times New Roman" w:hAnsi="Times New Roman" w:eastAsia="仿宋_GB2312" w:cs="Times New Roman"/>
          <w:b/>
          <w:bCs/>
          <w:sz w:val="32"/>
          <w:szCs w:val="32"/>
          <w:shd w:val="clear" w:color="auto" w:fill="FFFFFF"/>
        </w:rPr>
        <w:t>重点检查</w:t>
      </w:r>
      <w:r>
        <w:rPr>
          <w:rFonts w:hint="eastAsia" w:ascii="Times New Roman" w:hAnsi="Times New Roman" w:eastAsia="仿宋_GB2312" w:cs="Times New Roman"/>
          <w:b/>
          <w:bCs/>
          <w:sz w:val="32"/>
          <w:szCs w:val="32"/>
          <w:shd w:val="clear" w:color="auto" w:fill="FFFFFF"/>
        </w:rPr>
        <w:t>建筑工地落实施工区域围挡、裸土及物料堆放覆盖、施工场地洒水清扫、出入车辆冲洗、施工道路硬化、渣土车辆密闭运输等六项措施情况；规模以上（1万平方米以上）建筑工地落实安装视频监控和在线监测系统并与环保、公安部门联网情况；在建工程外装完成前，楼体立面设置落地密网或窗口采取密封措施落实情况。</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黑体" w:cs="Times New Roman"/>
          <w:b/>
          <w:bCs/>
          <w:sz w:val="32"/>
          <w:szCs w:val="32"/>
          <w:shd w:val="clear" w:color="auto" w:fill="FFFFFF"/>
        </w:rPr>
        <w:t>四、有关要求</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（一）市直企业及在市直施工的外地企业应将本企业在德州市行政区域内施工的所有在建工程项目进行统计汇总，于</w:t>
      </w:r>
      <w:r>
        <w:rPr>
          <w:rFonts w:hint="eastAsia" w:ascii="Times New Roman" w:hAnsi="Times New Roman" w:eastAsia="仿宋_GB2312" w:cs="Times New Roman"/>
          <w:b/>
          <w:bCs/>
          <w:sz w:val="32"/>
          <w:szCs w:val="32"/>
          <w:shd w:val="clear" w:color="auto" w:fill="FFFFFF"/>
        </w:rPr>
        <w:t>9</w:t>
      </w:r>
      <w:r>
        <w:rPr>
          <w:rFonts w:ascii="Times New Roman" w:hAnsi="Times New Roman" w:eastAsia="仿宋_GB2312" w:cs="Times New Roman"/>
          <w:b/>
          <w:bCs/>
          <w:sz w:val="32"/>
          <w:szCs w:val="32"/>
          <w:shd w:val="clear" w:color="auto" w:fill="FFFFFF"/>
        </w:rPr>
        <w:t>月2</w:t>
      </w:r>
      <w:r>
        <w:rPr>
          <w:rFonts w:hint="eastAsia" w:ascii="Times New Roman" w:hAnsi="Times New Roman" w:eastAsia="仿宋_GB2312" w:cs="Times New Roman"/>
          <w:b/>
          <w:bCs/>
          <w:sz w:val="32"/>
          <w:szCs w:val="32"/>
          <w:shd w:val="clear" w:color="auto" w:fill="FFFFFF"/>
          <w:lang w:val="en-US" w:eastAsia="zh-CN"/>
        </w:rPr>
        <w:t>7</w:t>
      </w:r>
      <w:r>
        <w:rPr>
          <w:rFonts w:ascii="Times New Roman" w:hAnsi="Times New Roman" w:eastAsia="仿宋_GB2312" w:cs="Times New Roman"/>
          <w:b/>
          <w:bCs/>
          <w:sz w:val="32"/>
          <w:szCs w:val="32"/>
          <w:shd w:val="clear" w:color="auto" w:fill="FFFFFF"/>
        </w:rPr>
        <w:t>日前将汇总表（见附件）报市建管处安监站（书面及电子件）。同时，积极做好本企业所有在建项目的自查自纠工作，并将本企业今年来的安全工作总结在检查时提报。</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（二）各县（市、区）</w:t>
      </w:r>
      <w:r>
        <w:rPr>
          <w:rFonts w:hint="eastAsia" w:ascii="Times New Roman" w:hAnsi="Times New Roman" w:eastAsia="仿宋_GB2312" w:cs="Times New Roman"/>
          <w:b/>
          <w:bCs/>
          <w:sz w:val="32"/>
          <w:szCs w:val="32"/>
          <w:shd w:val="clear" w:color="auto" w:fill="FFFFFF"/>
        </w:rPr>
        <w:t>住建部门</w:t>
      </w:r>
      <w:r>
        <w:rPr>
          <w:rFonts w:ascii="Times New Roman" w:hAnsi="Times New Roman" w:eastAsia="仿宋_GB2312" w:cs="Times New Roman"/>
          <w:b/>
          <w:bCs/>
          <w:sz w:val="32"/>
          <w:szCs w:val="32"/>
          <w:shd w:val="clear" w:color="auto" w:fill="FFFFFF"/>
        </w:rPr>
        <w:t>将本辖区内所有在建工程项目进行统计汇总，于</w:t>
      </w:r>
      <w:r>
        <w:rPr>
          <w:rFonts w:hint="eastAsia" w:ascii="Times New Roman" w:hAnsi="Times New Roman" w:eastAsia="仿宋_GB2312" w:cs="Times New Roman"/>
          <w:b/>
          <w:bCs/>
          <w:sz w:val="32"/>
          <w:szCs w:val="32"/>
          <w:shd w:val="clear" w:color="auto" w:fill="FFFFFF"/>
        </w:rPr>
        <w:t>9</w:t>
      </w:r>
      <w:r>
        <w:rPr>
          <w:rFonts w:ascii="Times New Roman" w:hAnsi="Times New Roman" w:eastAsia="仿宋_GB2312" w:cs="Times New Roman"/>
          <w:b/>
          <w:bCs/>
          <w:sz w:val="32"/>
          <w:szCs w:val="32"/>
          <w:shd w:val="clear" w:color="auto" w:fill="FFFFFF"/>
        </w:rPr>
        <w:t>月</w:t>
      </w:r>
      <w:r>
        <w:rPr>
          <w:rFonts w:hint="eastAsia" w:ascii="Times New Roman" w:hAnsi="Times New Roman" w:eastAsia="仿宋_GB2312" w:cs="Times New Roman"/>
          <w:b/>
          <w:bCs/>
          <w:sz w:val="32"/>
          <w:szCs w:val="32"/>
          <w:shd w:val="clear" w:color="auto" w:fill="FFFFFF"/>
        </w:rPr>
        <w:t>2</w:t>
      </w:r>
      <w:r>
        <w:rPr>
          <w:rFonts w:hint="eastAsia" w:ascii="Times New Roman" w:hAnsi="Times New Roman" w:eastAsia="仿宋_GB2312" w:cs="Times New Roman"/>
          <w:b/>
          <w:bCs/>
          <w:sz w:val="32"/>
          <w:szCs w:val="32"/>
          <w:shd w:val="clear" w:color="auto" w:fill="FFFFFF"/>
          <w:lang w:val="en-US" w:eastAsia="zh-CN"/>
        </w:rPr>
        <w:t>7</w:t>
      </w:r>
      <w:r>
        <w:rPr>
          <w:rFonts w:ascii="Times New Roman" w:hAnsi="Times New Roman" w:eastAsia="仿宋_GB2312" w:cs="Times New Roman"/>
          <w:b/>
          <w:bCs/>
          <w:sz w:val="32"/>
          <w:szCs w:val="32"/>
          <w:shd w:val="clear" w:color="auto" w:fill="FFFFFF"/>
        </w:rPr>
        <w:t>日前将汇总表（见附件）报市建管处安监站（书面及电子件）。各县（市、区）应积极做好本辖区内所有施工项目的检查督导工作，并将有关情况整理汇总，检查时汇报（书面报告）。</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三）经检查，成绩优良（85分以上）、各项建设手续齐全并按照《德州市建筑施工安全文明工地评选办法》（德建发〔2013〕38号）申报的施工现场可以参加德州市安全文明示范工地的评选，并据此推荐评选省级安全文明优良工地。</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（四）各县（市、区）主管部门，</w:t>
      </w:r>
      <w:r>
        <w:rPr>
          <w:rFonts w:hint="eastAsia" w:ascii="Times New Roman" w:hAnsi="Times New Roman" w:eastAsia="仿宋_GB2312" w:cs="Times New Roman"/>
          <w:b/>
          <w:bCs/>
          <w:sz w:val="32"/>
          <w:szCs w:val="32"/>
          <w:shd w:val="clear" w:color="auto" w:fill="FFFFFF"/>
        </w:rPr>
        <w:t>各建设、施工</w:t>
      </w:r>
      <w:r>
        <w:rPr>
          <w:rFonts w:ascii="Times New Roman" w:hAnsi="Times New Roman" w:eastAsia="仿宋_GB2312" w:cs="Times New Roman"/>
          <w:b/>
          <w:bCs/>
          <w:sz w:val="32"/>
          <w:szCs w:val="32"/>
          <w:shd w:val="clear" w:color="auto" w:fill="FFFFFF"/>
        </w:rPr>
        <w:t>、监理单位要积极配合检查组工作。受检工程的项目</w:t>
      </w:r>
      <w:r>
        <w:rPr>
          <w:rFonts w:hint="eastAsia" w:ascii="Times New Roman" w:hAnsi="Times New Roman" w:eastAsia="仿宋_GB2312" w:cs="Times New Roman"/>
          <w:b/>
          <w:bCs/>
          <w:sz w:val="32"/>
          <w:szCs w:val="32"/>
          <w:shd w:val="clear" w:color="auto" w:fill="FFFFFF"/>
        </w:rPr>
        <w:t>负责人</w:t>
      </w:r>
      <w:r>
        <w:rPr>
          <w:rFonts w:ascii="Times New Roman" w:hAnsi="Times New Roman" w:eastAsia="仿宋_GB2312" w:cs="Times New Roman"/>
          <w:b/>
          <w:bCs/>
          <w:sz w:val="32"/>
          <w:szCs w:val="32"/>
          <w:shd w:val="clear" w:color="auto" w:fill="FFFFFF"/>
        </w:rPr>
        <w:t>必须在现场。检查组按《建筑施工安全检查标准》进行评分，</w:t>
      </w:r>
      <w:r>
        <w:rPr>
          <w:rFonts w:hint="eastAsia" w:ascii="Times New Roman" w:hAnsi="Times New Roman" w:eastAsia="仿宋_GB2312" w:cs="Times New Roman"/>
          <w:b/>
          <w:bCs/>
          <w:sz w:val="32"/>
          <w:szCs w:val="32"/>
          <w:shd w:val="clear" w:color="auto" w:fill="FFFFFF"/>
        </w:rPr>
        <w:t>当场</w:t>
      </w:r>
      <w:r>
        <w:rPr>
          <w:rFonts w:ascii="Times New Roman" w:hAnsi="Times New Roman" w:eastAsia="仿宋_GB2312" w:cs="Times New Roman"/>
          <w:b/>
          <w:bCs/>
          <w:sz w:val="32"/>
          <w:szCs w:val="32"/>
          <w:shd w:val="clear" w:color="auto" w:fill="FFFFFF"/>
        </w:rPr>
        <w:t>公布检查得分并由</w:t>
      </w:r>
      <w:r>
        <w:rPr>
          <w:rFonts w:hint="eastAsia" w:ascii="Times New Roman" w:hAnsi="Times New Roman" w:eastAsia="仿宋_GB2312" w:cs="Times New Roman"/>
          <w:b/>
          <w:bCs/>
          <w:sz w:val="32"/>
          <w:szCs w:val="32"/>
          <w:shd w:val="clear" w:color="auto" w:fill="FFFFFF"/>
        </w:rPr>
        <w:t>项目负责人</w:t>
      </w:r>
      <w:r>
        <w:rPr>
          <w:rFonts w:ascii="Times New Roman" w:hAnsi="Times New Roman" w:eastAsia="仿宋_GB2312" w:cs="Times New Roman"/>
          <w:b/>
          <w:bCs/>
          <w:sz w:val="32"/>
          <w:szCs w:val="32"/>
          <w:shd w:val="clear" w:color="auto" w:fill="FFFFFF"/>
        </w:rPr>
        <w:t>签字确认，离开现场后公布得分的一律无效。检查结果将在</w:t>
      </w:r>
      <w:r>
        <w:rPr>
          <w:rFonts w:hint="eastAsia" w:ascii="Times New Roman" w:hAnsi="Times New Roman" w:eastAsia="仿宋_GB2312" w:cs="Times New Roman"/>
          <w:b/>
          <w:bCs/>
          <w:sz w:val="32"/>
          <w:szCs w:val="32"/>
          <w:shd w:val="clear" w:color="auto" w:fill="FFFFFF"/>
        </w:rPr>
        <w:t>网上</w:t>
      </w:r>
      <w:r>
        <w:rPr>
          <w:rFonts w:ascii="Times New Roman" w:hAnsi="Times New Roman" w:eastAsia="仿宋_GB2312" w:cs="Times New Roman"/>
          <w:b/>
          <w:bCs/>
          <w:sz w:val="32"/>
          <w:szCs w:val="32"/>
          <w:shd w:val="clear" w:color="auto" w:fill="FFFFFF"/>
        </w:rPr>
        <w:t>公示，接受社会监督。</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（五）对在建工程隐瞒不报、逃避检查的，一经发现，严肃处理；对已验收且尚未竣工的市级安全文明工地，如达不到优良标准，将取消其评选资格；对检查存在不合格</w:t>
      </w:r>
      <w:r>
        <w:rPr>
          <w:rFonts w:hint="eastAsia" w:ascii="Times New Roman" w:hAnsi="Times New Roman" w:eastAsia="仿宋_GB2312" w:cs="Times New Roman"/>
          <w:b/>
          <w:bCs/>
          <w:sz w:val="32"/>
          <w:szCs w:val="32"/>
          <w:shd w:val="clear" w:color="auto" w:fill="FFFFFF"/>
        </w:rPr>
        <w:t>工地</w:t>
      </w:r>
      <w:r>
        <w:rPr>
          <w:rFonts w:ascii="Times New Roman" w:hAnsi="Times New Roman" w:eastAsia="仿宋_GB2312" w:cs="Times New Roman"/>
          <w:b/>
          <w:bCs/>
          <w:sz w:val="32"/>
          <w:szCs w:val="32"/>
          <w:shd w:val="clear" w:color="auto" w:fill="FFFFFF"/>
        </w:rPr>
        <w:t>的企业，按有关法律法规进行处罚，并</w:t>
      </w:r>
      <w:r>
        <w:rPr>
          <w:rFonts w:hint="eastAsia" w:ascii="Times New Roman" w:hAnsi="Times New Roman" w:eastAsia="仿宋_GB2312" w:cs="Times New Roman"/>
          <w:b/>
          <w:bCs/>
          <w:sz w:val="32"/>
          <w:szCs w:val="32"/>
          <w:shd w:val="clear" w:color="auto" w:fill="FFFFFF"/>
        </w:rPr>
        <w:t>将不良记录计入诚信一体化平台</w:t>
      </w:r>
      <w:r>
        <w:rPr>
          <w:rFonts w:ascii="Times New Roman" w:hAnsi="Times New Roman" w:eastAsia="仿宋_GB2312" w:cs="Times New Roman"/>
          <w:b/>
          <w:bCs/>
          <w:sz w:val="32"/>
          <w:szCs w:val="32"/>
          <w:shd w:val="clear" w:color="auto" w:fill="FFFFFF"/>
        </w:rPr>
        <w:t>。</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（六）对施工现场扬尘治理不达标的</w:t>
      </w:r>
      <w:r>
        <w:rPr>
          <w:rFonts w:hint="eastAsia" w:ascii="Times New Roman" w:hAnsi="Times New Roman" w:eastAsia="仿宋_GB2312" w:cs="Times New Roman"/>
          <w:b/>
          <w:bCs/>
          <w:sz w:val="32"/>
          <w:szCs w:val="32"/>
          <w:shd w:val="clear" w:color="auto" w:fill="FFFFFF"/>
        </w:rPr>
        <w:t>；</w:t>
      </w:r>
      <w:r>
        <w:rPr>
          <w:rFonts w:ascii="Times New Roman" w:hAnsi="Times New Roman" w:eastAsia="仿宋_GB2312" w:cs="Times New Roman"/>
          <w:b/>
          <w:bCs/>
          <w:sz w:val="32"/>
          <w:szCs w:val="32"/>
          <w:shd w:val="clear" w:color="auto" w:fill="FFFFFF"/>
        </w:rPr>
        <w:t>临时供电配电箱、开关箱未执行新标准的</w:t>
      </w:r>
      <w:r>
        <w:rPr>
          <w:rFonts w:hint="eastAsia" w:ascii="Times New Roman" w:hAnsi="Times New Roman" w:eastAsia="仿宋_GB2312" w:cs="Times New Roman"/>
          <w:b/>
          <w:bCs/>
          <w:sz w:val="32"/>
          <w:szCs w:val="32"/>
          <w:shd w:val="clear" w:color="auto" w:fill="FFFFFF"/>
        </w:rPr>
        <w:t>；</w:t>
      </w:r>
      <w:r>
        <w:rPr>
          <w:rFonts w:ascii="Times New Roman" w:hAnsi="Times New Roman" w:eastAsia="仿宋_GB2312" w:cs="Times New Roman"/>
          <w:b/>
          <w:bCs/>
          <w:sz w:val="32"/>
          <w:szCs w:val="32"/>
          <w:shd w:val="clear" w:color="auto" w:fill="FFFFFF"/>
        </w:rPr>
        <w:t>临建板房材料达不到A级防火</w:t>
      </w:r>
      <w:r>
        <w:rPr>
          <w:rFonts w:hint="eastAsia" w:ascii="Times New Roman" w:hAnsi="Times New Roman" w:eastAsia="仿宋_GB2312" w:cs="Times New Roman"/>
          <w:b/>
          <w:bCs/>
          <w:sz w:val="32"/>
          <w:szCs w:val="32"/>
          <w:shd w:val="clear" w:color="auto" w:fill="FFFFFF"/>
        </w:rPr>
        <w:t>要求</w:t>
      </w:r>
      <w:r>
        <w:rPr>
          <w:rFonts w:ascii="Times New Roman" w:hAnsi="Times New Roman" w:eastAsia="仿宋_GB2312" w:cs="Times New Roman"/>
          <w:b/>
          <w:bCs/>
          <w:sz w:val="32"/>
          <w:szCs w:val="32"/>
          <w:shd w:val="clear" w:color="auto" w:fill="FFFFFF"/>
        </w:rPr>
        <w:t>的，在市级安全文明工地评选中实行“一票否决”</w:t>
      </w:r>
      <w:r>
        <w:rPr>
          <w:rFonts w:hint="eastAsia" w:ascii="Times New Roman" w:hAnsi="Times New Roman" w:eastAsia="仿宋_GB2312" w:cs="Times New Roman"/>
          <w:b/>
          <w:bCs/>
          <w:sz w:val="32"/>
          <w:szCs w:val="32"/>
          <w:shd w:val="clear" w:color="auto" w:fill="FFFFFF"/>
        </w:rPr>
        <w:t>。</w:t>
      </w:r>
      <w:r>
        <w:rPr>
          <w:rFonts w:ascii="Times New Roman" w:hAnsi="Times New Roman" w:eastAsia="仿宋_GB2312" w:cs="Times New Roman"/>
          <w:b/>
          <w:bCs/>
          <w:sz w:val="32"/>
          <w:szCs w:val="32"/>
          <w:shd w:val="clear" w:color="auto" w:fill="FFFFFF"/>
        </w:rPr>
        <w:t>未按规定配备“安管人员”或存在特种作业人员无证上岗的建筑工地，不得评为安全文明工地，并根据违章人数给予通报批评、罚款等处罚。</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（七）本次检查结果将作为各县（市、区）主管部门和各企业年终</w:t>
      </w:r>
      <w:r>
        <w:rPr>
          <w:rFonts w:hint="eastAsia" w:ascii="Times New Roman" w:hAnsi="Times New Roman" w:eastAsia="仿宋_GB2312" w:cs="Times New Roman"/>
          <w:b/>
          <w:bCs/>
          <w:sz w:val="32"/>
          <w:szCs w:val="32"/>
          <w:shd w:val="clear" w:color="auto" w:fill="FFFFFF"/>
        </w:rPr>
        <w:t>安全生产</w:t>
      </w:r>
      <w:r>
        <w:rPr>
          <w:rFonts w:ascii="Times New Roman" w:hAnsi="Times New Roman" w:eastAsia="仿宋_GB2312" w:cs="Times New Roman"/>
          <w:b/>
          <w:bCs/>
          <w:sz w:val="32"/>
          <w:szCs w:val="32"/>
          <w:shd w:val="clear" w:color="auto" w:fill="FFFFFF"/>
        </w:rPr>
        <w:t>考核的重要依据。</w:t>
      </w:r>
    </w:p>
    <w:p>
      <w:pPr>
        <w:ind w:firstLine="643" w:firstLineChars="200"/>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（八）检查组人员要严格遵守中央“八项规定”的有关要求，厉行勤俭节约，廉洁自律，不得接受被查单位的馈赠、宴请。</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cs="Times New Roman"/>
          <w:b/>
          <w:bCs/>
          <w:sz w:val="32"/>
          <w:szCs w:val="32"/>
          <w:shd w:val="clear" w:color="auto" w:fill="FFFFFF"/>
        </w:rPr>
        <w:t>近期</w:t>
      </w:r>
      <w:r>
        <w:rPr>
          <w:rFonts w:ascii="Times New Roman" w:hAnsi="Times New Roman" w:eastAsia="仿宋_GB2312" w:cs="Times New Roman"/>
          <w:b/>
          <w:bCs/>
          <w:sz w:val="32"/>
          <w:szCs w:val="32"/>
          <w:shd w:val="clear" w:color="auto" w:fill="FFFFFF"/>
        </w:rPr>
        <w:t>，市住建局将</w:t>
      </w:r>
      <w:r>
        <w:rPr>
          <w:rFonts w:hint="eastAsia" w:ascii="Times New Roman" w:hAnsi="Times New Roman" w:eastAsia="仿宋_GB2312" w:cs="Times New Roman"/>
          <w:b/>
          <w:bCs/>
          <w:sz w:val="32"/>
          <w:szCs w:val="32"/>
          <w:shd w:val="clear" w:color="auto" w:fill="FFFFFF"/>
        </w:rPr>
        <w:t>依据“双随机”组织</w:t>
      </w:r>
      <w:r>
        <w:rPr>
          <w:rFonts w:ascii="Times New Roman" w:hAnsi="Times New Roman" w:eastAsia="仿宋_GB2312" w:cs="Times New Roman"/>
          <w:b/>
          <w:bCs/>
          <w:sz w:val="32"/>
          <w:szCs w:val="32"/>
          <w:shd w:val="clear" w:color="auto" w:fill="FFFFFF"/>
        </w:rPr>
        <w:t>暗访，暗访情况同大检查结果一并通报。望各县（市、区）主管部门和企业以这次检查为契机，查找不足，消除隐患，切实落实</w:t>
      </w:r>
      <w:r>
        <w:rPr>
          <w:rFonts w:hint="eastAsia" w:ascii="Times New Roman" w:hAnsi="Times New Roman" w:eastAsia="仿宋_GB2312" w:cs="Times New Roman"/>
          <w:b/>
          <w:bCs/>
          <w:sz w:val="32"/>
          <w:szCs w:val="32"/>
          <w:shd w:val="clear" w:color="auto" w:fill="FFFFFF"/>
        </w:rPr>
        <w:t>主体安全责任</w:t>
      </w:r>
      <w:r>
        <w:rPr>
          <w:rFonts w:ascii="Times New Roman" w:hAnsi="Times New Roman" w:eastAsia="仿宋_GB2312" w:cs="Times New Roman"/>
          <w:b/>
          <w:bCs/>
          <w:sz w:val="32"/>
          <w:szCs w:val="32"/>
          <w:shd w:val="clear" w:color="auto" w:fill="FFFFFF"/>
        </w:rPr>
        <w:t>，进一步提高企业安全生产、文明施工管理水平，坚决杜绝</w:t>
      </w:r>
      <w:r>
        <w:rPr>
          <w:rFonts w:hint="eastAsia" w:ascii="Times New Roman" w:hAnsi="Times New Roman" w:eastAsia="仿宋_GB2312" w:cs="Times New Roman"/>
          <w:b/>
          <w:bCs/>
          <w:sz w:val="32"/>
          <w:szCs w:val="32"/>
          <w:shd w:val="clear" w:color="auto" w:fill="FFFFFF"/>
        </w:rPr>
        <w:t>生产</w:t>
      </w:r>
      <w:r>
        <w:rPr>
          <w:rFonts w:ascii="Times New Roman" w:hAnsi="Times New Roman" w:eastAsia="仿宋_GB2312" w:cs="Times New Roman"/>
          <w:b/>
          <w:bCs/>
          <w:sz w:val="32"/>
          <w:szCs w:val="32"/>
          <w:shd w:val="clear" w:color="auto" w:fill="FFFFFF"/>
        </w:rPr>
        <w:t>安全事故的发生。</w:t>
      </w:r>
    </w:p>
    <w:p>
      <w:pPr>
        <w:rPr>
          <w:rFonts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     材料报送方式：发电子邮件至dzsajz＠126.com</w:t>
      </w:r>
    </w:p>
    <w:p>
      <w:pPr>
        <w:ind w:firstLine="643" w:firstLineChars="200"/>
        <w:rPr>
          <w:rFonts w:hint="eastAsia"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联系人：王鑫；电话：22396</w:t>
      </w:r>
      <w:r>
        <w:rPr>
          <w:rFonts w:hint="eastAsia" w:ascii="Times New Roman" w:hAnsi="Times New Roman" w:eastAsia="仿宋_GB2312" w:cs="Times New Roman"/>
          <w:b/>
          <w:bCs/>
          <w:sz w:val="32"/>
          <w:szCs w:val="32"/>
          <w:shd w:val="clear" w:color="auto" w:fill="FFFFFF"/>
          <w:lang w:val="en-US" w:eastAsia="zh-CN"/>
        </w:rPr>
        <w:t>97</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br w:type="textWrapping"/>
      </w:r>
      <w:r>
        <w:rPr>
          <w:rFonts w:ascii="Times New Roman" w:hAnsi="Times New Roman" w:eastAsia="仿宋_GB2312" w:cs="Times New Roman"/>
          <w:b/>
          <w:bCs/>
          <w:sz w:val="32"/>
          <w:szCs w:val="32"/>
          <w:shd w:val="clear" w:color="auto" w:fill="FFFFFF"/>
        </w:rPr>
        <w:t xml:space="preserve">     </w:t>
      </w:r>
    </w:p>
    <w:p>
      <w:pPr>
        <w:ind w:firstLine="643" w:firstLineChars="200"/>
        <w:rPr>
          <w:rFonts w:hint="eastAsia"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附件：</w:t>
      </w:r>
      <w:bookmarkStart w:id="1" w:name="_GoBack"/>
      <w:bookmarkEnd w:id="1"/>
      <w:r>
        <w:rPr>
          <w:rFonts w:hint="eastAsia" w:ascii="Times New Roman" w:hAnsi="Times New Roman" w:eastAsia="仿宋_GB2312" w:cs="Times New Roman"/>
          <w:b/>
          <w:bCs/>
          <w:sz w:val="32"/>
          <w:szCs w:val="32"/>
          <w:shd w:val="clear" w:color="auto" w:fill="FFFFFF"/>
        </w:rPr>
        <w:t>1．2017</w:t>
      </w:r>
      <w:r>
        <w:rPr>
          <w:rFonts w:ascii="Times New Roman" w:hAnsi="Times New Roman" w:eastAsia="仿宋_GB2312" w:cs="Times New Roman"/>
          <w:b/>
          <w:bCs/>
          <w:sz w:val="32"/>
          <w:szCs w:val="32"/>
          <w:shd w:val="clear" w:color="auto" w:fill="FFFFFF"/>
        </w:rPr>
        <w:t>年</w:t>
      </w:r>
      <w:r>
        <w:rPr>
          <w:rFonts w:hint="eastAsia" w:ascii="Times New Roman" w:hAnsi="Times New Roman" w:eastAsia="仿宋_GB2312" w:cs="Times New Roman"/>
          <w:b/>
          <w:bCs/>
          <w:sz w:val="32"/>
          <w:szCs w:val="32"/>
          <w:shd w:val="clear" w:color="auto" w:fill="FFFFFF"/>
        </w:rPr>
        <w:t>秋季</w:t>
      </w:r>
      <w:r>
        <w:rPr>
          <w:rFonts w:ascii="Times New Roman" w:hAnsi="Times New Roman" w:eastAsia="仿宋_GB2312" w:cs="Times New Roman"/>
          <w:b/>
          <w:bCs/>
          <w:sz w:val="32"/>
          <w:szCs w:val="32"/>
          <w:shd w:val="clear" w:color="auto" w:fill="FFFFFF"/>
        </w:rPr>
        <w:t>全市建筑施工安全生产综合大检查</w:t>
      </w:r>
    </w:p>
    <w:p>
      <w:pPr>
        <w:ind w:firstLine="2088" w:firstLineChars="650"/>
        <w:rPr>
          <w:rFonts w:hint="eastAsia"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在建工程项目汇总表</w:t>
      </w:r>
    </w:p>
    <w:p>
      <w:pPr>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 xml:space="preserve">          2.  德州市建筑工地扬尘治理检查表</w:t>
      </w: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b/>
          <w:bCs/>
          <w:sz w:val="32"/>
          <w:szCs w:val="32"/>
          <w:shd w:val="clear" w:color="auto" w:fill="FFFFFF"/>
        </w:rPr>
        <w:t xml:space="preserve">                        德州市住房和城乡建设局</w:t>
      </w: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r>
        <w:rPr>
          <w:rFonts w:ascii="Times New Roman" w:hAnsi="Times New Roman" w:eastAsia="仿宋_GB2312" w:cs="Times New Roman"/>
          <w:b/>
          <w:bCs/>
          <w:sz w:val="32"/>
          <w:szCs w:val="32"/>
          <w:shd w:val="clear" w:color="auto" w:fill="FFFFFF"/>
        </w:rPr>
        <w:t>                                 </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 xml:space="preserve">   </w:t>
      </w:r>
      <w:r>
        <w:rPr>
          <w:rFonts w:hint="eastAsia" w:ascii="Times New Roman" w:hAnsi="Times New Roman" w:eastAsia="仿宋_GB2312" w:cs="Times New Roman"/>
          <w:b/>
          <w:bCs/>
          <w:sz w:val="32"/>
          <w:szCs w:val="32"/>
          <w:shd w:val="clear" w:color="auto" w:fill="FFFFFF"/>
        </w:rPr>
        <w:t>2017</w:t>
      </w:r>
      <w:r>
        <w:rPr>
          <w:rFonts w:ascii="Times New Roman" w:hAnsi="Times New Roman" w:eastAsia="仿宋_GB2312" w:cs="Times New Roman"/>
          <w:b/>
          <w:bCs/>
          <w:sz w:val="32"/>
          <w:szCs w:val="32"/>
          <w:shd w:val="clear" w:color="auto" w:fill="FFFFFF"/>
        </w:rPr>
        <w:t>年</w:t>
      </w:r>
      <w:r>
        <w:rPr>
          <w:rFonts w:hint="eastAsia" w:ascii="Times New Roman" w:hAnsi="Times New Roman" w:eastAsia="仿宋_GB2312" w:cs="Times New Roman"/>
          <w:b/>
          <w:bCs/>
          <w:sz w:val="32"/>
          <w:szCs w:val="32"/>
          <w:shd w:val="clear" w:color="auto" w:fill="FFFFFF"/>
        </w:rPr>
        <w:t>9</w:t>
      </w:r>
      <w:r>
        <w:rPr>
          <w:rFonts w:ascii="Times New Roman" w:hAnsi="Times New Roman" w:eastAsia="仿宋_GB2312" w:cs="Times New Roman"/>
          <w:b/>
          <w:bCs/>
          <w:sz w:val="32"/>
          <w:szCs w:val="32"/>
          <w:shd w:val="clear" w:color="auto" w:fill="FFFFFF"/>
        </w:rPr>
        <w:t>月</w:t>
      </w:r>
      <w:r>
        <w:rPr>
          <w:rFonts w:hint="eastAsia" w:ascii="Times New Roman" w:hAnsi="Times New Roman" w:eastAsia="仿宋_GB2312" w:cs="Times New Roman"/>
          <w:b/>
          <w:bCs/>
          <w:sz w:val="32"/>
          <w:szCs w:val="32"/>
          <w:shd w:val="clear" w:color="auto" w:fill="FFFFFF"/>
        </w:rPr>
        <w:t xml:space="preserve">  </w:t>
      </w:r>
      <w:r>
        <w:rPr>
          <w:rFonts w:ascii="Times New Roman" w:hAnsi="Times New Roman" w:eastAsia="仿宋_GB2312" w:cs="Times New Roman"/>
          <w:b/>
          <w:bCs/>
          <w:sz w:val="32"/>
          <w:szCs w:val="32"/>
          <w:shd w:val="clear" w:color="auto" w:fill="FFFFFF"/>
        </w:rPr>
        <w:t>日</w:t>
      </w: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hint="eastAsia" w:ascii="Times New Roman" w:hAnsi="Times New Roman" w:eastAsia="仿宋_GB2312" w:cs="Times New Roman"/>
          <w:b/>
          <w:bCs/>
          <w:sz w:val="32"/>
          <w:szCs w:val="32"/>
          <w:shd w:val="clear" w:color="auto" w:fill="FFFFFF"/>
        </w:rPr>
      </w:pPr>
    </w:p>
    <w:p>
      <w:pPr>
        <w:pStyle w:val="4"/>
        <w:spacing w:beforeAutospacing="0" w:afterAutospacing="0" w:line="600" w:lineRule="exact"/>
        <w:ind w:firstLine="643" w:firstLineChars="200"/>
        <w:jc w:val="both"/>
        <w:rPr>
          <w:rFonts w:ascii="Times New Roman" w:hAnsi="Times New Roman" w:eastAsia="仿宋_GB2312" w:cs="Times New Roman"/>
          <w:b/>
          <w:bCs/>
          <w:sz w:val="32"/>
          <w:szCs w:val="32"/>
          <w:shd w:val="clear" w:color="auto" w:fill="FFFFFF"/>
        </w:rPr>
      </w:pPr>
    </w:p>
    <w:p>
      <w:pPr>
        <w:pStyle w:val="4"/>
        <w:spacing w:beforeAutospacing="0" w:afterAutospacing="0" w:line="600" w:lineRule="exact"/>
        <w:jc w:val="both"/>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pict>
          <v:line id="Line 2" o:spid="_x0000_s1026" o:spt="20" style="position:absolute;left:0pt;margin-left:2.85pt;margin-top:28.8pt;height:0pt;width:432pt;z-index:251659264;mso-width-relative:page;mso-height-relative:page;" coordsize="21600,21600" o:gfxdata="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HK0lNMAAAAHAQAADwAAAAAAAAABACAAAAAiAAAAZHJzL2Rvd25yZXYueG1sUEsB&#10;AhQAFAAAAAgAh07iQDC9lUDBAQAAiwMAAA4AAAAAAAAAAQAgAAAAIgEAAGRycy9lMm9Eb2MueG1s&#10;UEsFBgAAAAAGAAYAWQEAAFUFAAAAAA==&#10;">
            <v:path arrowok="t"/>
            <v:fill focussize="0,0"/>
            <v:stroke/>
            <v:imagedata o:title=""/>
            <o:lock v:ext="edit"/>
          </v:line>
        </w:pict>
      </w:r>
    </w:p>
    <w:p>
      <w:pPr>
        <w:spacing w:line="600" w:lineRule="exact"/>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pict>
          <v:line id="Line 3" o:spid="_x0000_s1027" o:spt="20" style="position:absolute;left:0pt;margin-left:2.85pt;margin-top:28.8pt;height:0pt;width:432pt;z-index:251658240;mso-width-relative:page;mso-height-relative:page;" coordsize="21600,21600" o:gfxdata="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HK0lNMAAAAHAQAADwAAAAAAAAABACAAAAAiAAAAZHJzL2Rvd25yZXYueG1sUEsB&#10;AhQAFAAAAAgAh07iQNmGynHBAQAAiwMAAA4AAAAAAAAAAQAgAAAAIgEAAGRycy9lMm9Eb2MueG1s&#10;UEsFBgAAAAAGAAYAWQEAAFUFAAAAAA==&#10;">
            <v:path arrowok="t"/>
            <v:fill focussize="0,0"/>
            <v:stroke/>
            <v:imagedata o:title=""/>
            <o:lock v:ext="edit"/>
          </v:line>
        </w:pict>
      </w:r>
      <w:r>
        <w:rPr>
          <w:rFonts w:ascii="Times New Roman" w:hAnsi="Times New Roman" w:eastAsia="仿宋_GB2312" w:cs="Times New Roman"/>
          <w:b/>
          <w:bCs/>
          <w:sz w:val="28"/>
          <w:szCs w:val="28"/>
        </w:rPr>
        <w:t xml:space="preserve">  德州市住房和城乡建设局办公室          </w:t>
      </w:r>
      <w:r>
        <w:rPr>
          <w:rFonts w:hint="eastAsia" w:ascii="Times New Roman" w:hAnsi="Times New Roman" w:eastAsia="仿宋_GB2312" w:cs="Times New Roman"/>
          <w:b/>
          <w:bCs/>
          <w:sz w:val="28"/>
          <w:szCs w:val="28"/>
        </w:rPr>
        <w:t>2017</w:t>
      </w:r>
      <w:r>
        <w:rPr>
          <w:rFonts w:ascii="Times New Roman" w:hAnsi="Times New Roman" w:eastAsia="仿宋_GB2312" w:cs="Times New Roman"/>
          <w:b/>
          <w:bCs/>
          <w:sz w:val="28"/>
          <w:szCs w:val="28"/>
        </w:rPr>
        <w:t>年</w:t>
      </w:r>
      <w:r>
        <w:rPr>
          <w:rFonts w:hint="eastAsia" w:ascii="Times New Roman" w:hAnsi="Times New Roman" w:eastAsia="仿宋_GB2312" w:cs="Times New Roman"/>
          <w:b/>
          <w:bCs/>
          <w:sz w:val="28"/>
          <w:szCs w:val="28"/>
        </w:rPr>
        <w:t>9</w:t>
      </w:r>
      <w:r>
        <w:rPr>
          <w:rFonts w:ascii="Times New Roman" w:hAnsi="Times New Roman" w:eastAsia="仿宋_GB2312" w:cs="Times New Roman"/>
          <w:b/>
          <w:bCs/>
          <w:sz w:val="28"/>
          <w:szCs w:val="28"/>
        </w:rPr>
        <w:t>月</w:t>
      </w:r>
      <w:r>
        <w:rPr>
          <w:rFonts w:hint="eastAsia" w:ascii="Times New Roman" w:hAnsi="Times New Roman" w:eastAsia="仿宋_GB2312" w:cs="Times New Roman"/>
          <w:b/>
          <w:bCs/>
          <w:sz w:val="28"/>
          <w:szCs w:val="28"/>
        </w:rPr>
        <w:t xml:space="preserve">  </w:t>
      </w:r>
      <w:r>
        <w:rPr>
          <w:rFonts w:ascii="Times New Roman" w:hAnsi="Times New Roman" w:eastAsia="仿宋_GB2312" w:cs="Times New Roman"/>
          <w:b/>
          <w:bCs/>
          <w:sz w:val="28"/>
          <w:szCs w:val="28"/>
        </w:rPr>
        <w:t xml:space="preserve">日印发  </w:t>
      </w:r>
    </w:p>
    <w:p>
      <w:pPr>
        <w:rPr>
          <w:rFonts w:ascii="Times New Roman" w:hAnsi="Times New Roman" w:cs="Times New Roman"/>
          <w:b/>
          <w:bCs/>
          <w:sz w:val="36"/>
          <w:szCs w:val="36"/>
        </w:rPr>
        <w:sectPr>
          <w:footerReference r:id="rId3" w:type="default"/>
          <w:pgSz w:w="11906" w:h="16838"/>
          <w:pgMar w:top="1474" w:right="1531" w:bottom="1418" w:left="1644" w:header="851" w:footer="680" w:gutter="0"/>
          <w:cols w:space="720" w:num="1"/>
          <w:docGrid w:type="lines" w:linePitch="312" w:charSpace="0"/>
        </w:sectPr>
      </w:pPr>
    </w:p>
    <w:p>
      <w:pPr>
        <w:rPr>
          <w:rFonts w:ascii="方正小标宋简体" w:hAnsi="Times New Roman" w:eastAsia="方正小标宋简体" w:cs="Times New Roman"/>
          <w:b/>
          <w:bCs/>
          <w:sz w:val="36"/>
          <w:szCs w:val="36"/>
        </w:rPr>
      </w:pPr>
      <w:r>
        <w:rPr>
          <w:rFonts w:hint="eastAsia" w:ascii="仿宋_GB2312" w:hAnsi="Times New Roman" w:eastAsia="仿宋_GB2312" w:cs="Times New Roman"/>
          <w:b/>
          <w:bCs/>
          <w:sz w:val="32"/>
          <w:szCs w:val="32"/>
        </w:rPr>
        <w:t xml:space="preserve">附件1： </w:t>
      </w:r>
      <w:r>
        <w:rPr>
          <w:rFonts w:ascii="Times New Roman" w:hAnsi="Times New Roman" w:cs="Times New Roman"/>
          <w:b/>
          <w:bCs/>
          <w:sz w:val="32"/>
          <w:szCs w:val="32"/>
        </w:rPr>
        <w:t xml:space="preserve"> </w:t>
      </w:r>
      <w:r>
        <w:rPr>
          <w:rFonts w:ascii="Times New Roman" w:hAnsi="Times New Roman" w:cs="Times New Roman"/>
          <w:b/>
          <w:bCs/>
          <w:sz w:val="36"/>
          <w:szCs w:val="36"/>
        </w:rPr>
        <w:t xml:space="preserve">    </w:t>
      </w:r>
      <w:r>
        <w:rPr>
          <w:rFonts w:hint="eastAsia" w:ascii="Times New Roman" w:hAnsi="Times New Roman" w:cs="Times New Roman"/>
          <w:b/>
          <w:bCs/>
          <w:sz w:val="36"/>
          <w:szCs w:val="36"/>
        </w:rPr>
        <w:t xml:space="preserve">   </w:t>
      </w:r>
      <w:r>
        <w:rPr>
          <w:rFonts w:hint="eastAsia" w:ascii="方正小标宋简体" w:hAnsi="Times New Roman" w:eastAsia="方正小标宋简体" w:cs="Times New Roman"/>
          <w:b/>
          <w:bCs/>
          <w:sz w:val="36"/>
          <w:szCs w:val="36"/>
        </w:rPr>
        <w:t>2017年秋季全市建筑施工安全生产和扬尘治理大检查</w:t>
      </w:r>
    </w:p>
    <w:p>
      <w:pPr>
        <w:jc w:val="center"/>
        <w:rPr>
          <w:rFonts w:ascii="方正小标宋简体" w:hAnsi="Times New Roman" w:eastAsia="方正小标宋简体" w:cs="Times New Roman"/>
          <w:b/>
          <w:bCs/>
          <w:sz w:val="36"/>
          <w:szCs w:val="36"/>
        </w:rPr>
      </w:pPr>
      <w:r>
        <w:rPr>
          <w:rFonts w:hint="eastAsia" w:ascii="方正小标宋简体" w:hAnsi="Times New Roman" w:eastAsia="方正小标宋简体" w:cs="Times New Roman"/>
          <w:b/>
          <w:bCs/>
          <w:sz w:val="36"/>
          <w:szCs w:val="36"/>
        </w:rPr>
        <w:t>在建工程项目汇总表</w:t>
      </w:r>
    </w:p>
    <w:p>
      <w:pPr>
        <w:ind w:left="-1680" w:leftChars="-800" w:firstLine="1687" w:firstLineChars="700"/>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b/>
          <w:bCs/>
          <w:sz w:val="24"/>
        </w:rPr>
        <w:t xml:space="preserve">填报单位（盖章）：                                         联系人：                         联系电话： </w:t>
      </w:r>
    </w:p>
    <w:tbl>
      <w:tblPr>
        <w:tblStyle w:val="7"/>
        <w:tblW w:w="1513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53"/>
        <w:gridCol w:w="727"/>
        <w:gridCol w:w="1440"/>
        <w:gridCol w:w="1224"/>
        <w:gridCol w:w="1843"/>
        <w:gridCol w:w="683"/>
        <w:gridCol w:w="868"/>
        <w:gridCol w:w="1131"/>
        <w:gridCol w:w="1131"/>
        <w:gridCol w:w="1131"/>
        <w:gridCol w:w="1703"/>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540" w:type="dxa"/>
            <w:vMerge w:val="restart"/>
            <w:vAlign w:val="center"/>
          </w:tcPr>
          <w:p>
            <w:pPr>
              <w:jc w:val="center"/>
              <w:rPr>
                <w:rFonts w:ascii="Times New Roman" w:hAnsi="Times New Roman" w:cs="Times New Roman"/>
                <w:b/>
                <w:bCs/>
                <w:szCs w:val="21"/>
              </w:rPr>
            </w:pPr>
            <w:r>
              <w:rPr>
                <w:rFonts w:ascii="Times New Roman" w:hAnsi="Times New Roman" w:cs="Times New Roman"/>
                <w:b/>
                <w:bCs/>
                <w:szCs w:val="21"/>
              </w:rPr>
              <w:t>序号</w:t>
            </w:r>
          </w:p>
        </w:tc>
        <w:tc>
          <w:tcPr>
            <w:tcW w:w="2880" w:type="dxa"/>
            <w:gridSpan w:val="2"/>
            <w:vAlign w:val="center"/>
          </w:tcPr>
          <w:p>
            <w:pPr>
              <w:jc w:val="center"/>
              <w:rPr>
                <w:rFonts w:ascii="Times New Roman" w:hAnsi="Times New Roman" w:cs="Times New Roman"/>
                <w:b/>
                <w:bCs/>
                <w:szCs w:val="21"/>
              </w:rPr>
            </w:pPr>
            <w:r>
              <w:rPr>
                <w:rFonts w:ascii="Times New Roman" w:hAnsi="Times New Roman" w:cs="Times New Roman"/>
                <w:b/>
                <w:bCs/>
                <w:szCs w:val="21"/>
              </w:rPr>
              <w:t>企业情况</w:t>
            </w:r>
          </w:p>
        </w:tc>
        <w:tc>
          <w:tcPr>
            <w:tcW w:w="1440" w:type="dxa"/>
            <w:vMerge w:val="restart"/>
            <w:vAlign w:val="center"/>
          </w:tcPr>
          <w:p>
            <w:pPr>
              <w:jc w:val="center"/>
              <w:rPr>
                <w:rFonts w:ascii="Times New Roman" w:hAnsi="Times New Roman" w:cs="Times New Roman"/>
                <w:b/>
                <w:bCs/>
                <w:szCs w:val="21"/>
              </w:rPr>
            </w:pPr>
            <w:r>
              <w:rPr>
                <w:rFonts w:ascii="Times New Roman" w:hAnsi="Times New Roman" w:cs="Times New Roman"/>
                <w:b/>
                <w:bCs/>
                <w:szCs w:val="21"/>
              </w:rPr>
              <w:t>建设单位</w:t>
            </w:r>
          </w:p>
        </w:tc>
        <w:tc>
          <w:tcPr>
            <w:tcW w:w="1224" w:type="dxa"/>
            <w:vMerge w:val="restart"/>
            <w:vAlign w:val="center"/>
          </w:tcPr>
          <w:p>
            <w:pPr>
              <w:jc w:val="center"/>
              <w:rPr>
                <w:rFonts w:ascii="Times New Roman" w:hAnsi="Times New Roman" w:cs="Times New Roman"/>
                <w:b/>
                <w:bCs/>
                <w:szCs w:val="21"/>
              </w:rPr>
            </w:pPr>
            <w:r>
              <w:rPr>
                <w:rFonts w:ascii="Times New Roman" w:hAnsi="Times New Roman" w:cs="Times New Roman"/>
                <w:b/>
                <w:bCs/>
                <w:szCs w:val="21"/>
              </w:rPr>
              <w:t>监理单位</w:t>
            </w:r>
          </w:p>
        </w:tc>
        <w:tc>
          <w:tcPr>
            <w:tcW w:w="8490" w:type="dxa"/>
            <w:gridSpan w:val="7"/>
            <w:vAlign w:val="center"/>
          </w:tcPr>
          <w:p>
            <w:pPr>
              <w:jc w:val="center"/>
              <w:rPr>
                <w:rFonts w:ascii="Times New Roman" w:hAnsi="Times New Roman" w:cs="Times New Roman"/>
                <w:b/>
                <w:bCs/>
                <w:szCs w:val="21"/>
              </w:rPr>
            </w:pPr>
            <w:r>
              <w:rPr>
                <w:rFonts w:ascii="Times New Roman" w:hAnsi="Times New Roman" w:cs="Times New Roman"/>
                <w:b/>
                <w:bCs/>
                <w:szCs w:val="21"/>
              </w:rPr>
              <w:t>工程概况</w:t>
            </w:r>
          </w:p>
        </w:tc>
        <w:tc>
          <w:tcPr>
            <w:tcW w:w="561" w:type="dxa"/>
            <w:vMerge w:val="restart"/>
            <w:vAlign w:val="center"/>
          </w:tcPr>
          <w:p>
            <w:pPr>
              <w:jc w:val="center"/>
              <w:rPr>
                <w:rFonts w:ascii="Times New Roman" w:hAnsi="Times New Roman" w:cs="Times New Roman"/>
                <w:b/>
                <w:bCs/>
                <w:szCs w:val="21"/>
              </w:rPr>
            </w:pPr>
            <w:r>
              <w:rPr>
                <w:rFonts w:ascii="Times New Roman" w:hAnsi="Times New Roman" w:cs="Times New Roman"/>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540" w:type="dxa"/>
            <w:vMerge w:val="continue"/>
            <w:vAlign w:val="center"/>
          </w:tcPr>
          <w:p>
            <w:pPr>
              <w:jc w:val="center"/>
              <w:rPr>
                <w:rFonts w:ascii="Times New Roman" w:hAnsi="Times New Roman" w:cs="Times New Roman"/>
                <w:b/>
                <w:bCs/>
                <w:szCs w:val="21"/>
              </w:rPr>
            </w:pPr>
          </w:p>
        </w:tc>
        <w:tc>
          <w:tcPr>
            <w:tcW w:w="2153" w:type="dxa"/>
            <w:vAlign w:val="center"/>
          </w:tcPr>
          <w:p>
            <w:pPr>
              <w:jc w:val="center"/>
              <w:rPr>
                <w:rFonts w:ascii="Times New Roman" w:hAnsi="Times New Roman" w:cs="Times New Roman"/>
                <w:b/>
                <w:bCs/>
                <w:szCs w:val="21"/>
              </w:rPr>
            </w:pPr>
            <w:r>
              <w:rPr>
                <w:rFonts w:ascii="Times New Roman" w:hAnsi="Times New Roman" w:cs="Times New Roman"/>
                <w:b/>
                <w:bCs/>
                <w:szCs w:val="21"/>
              </w:rPr>
              <w:t>企业名称</w:t>
            </w:r>
          </w:p>
        </w:tc>
        <w:tc>
          <w:tcPr>
            <w:tcW w:w="727" w:type="dxa"/>
            <w:vAlign w:val="center"/>
          </w:tcPr>
          <w:p>
            <w:pPr>
              <w:jc w:val="center"/>
              <w:rPr>
                <w:rFonts w:ascii="Times New Roman" w:hAnsi="Times New Roman" w:cs="Times New Roman"/>
                <w:b/>
                <w:bCs/>
                <w:szCs w:val="21"/>
              </w:rPr>
            </w:pPr>
            <w:r>
              <w:rPr>
                <w:rFonts w:ascii="Times New Roman" w:hAnsi="Times New Roman" w:cs="Times New Roman"/>
                <w:b/>
                <w:bCs/>
                <w:szCs w:val="21"/>
              </w:rPr>
              <w:t>法人代表</w:t>
            </w:r>
          </w:p>
        </w:tc>
        <w:tc>
          <w:tcPr>
            <w:tcW w:w="1440" w:type="dxa"/>
            <w:vMerge w:val="continue"/>
            <w:vAlign w:val="center"/>
          </w:tcPr>
          <w:p>
            <w:pPr>
              <w:jc w:val="center"/>
              <w:rPr>
                <w:rFonts w:ascii="Times New Roman" w:hAnsi="Times New Roman" w:cs="Times New Roman"/>
                <w:b/>
                <w:bCs/>
                <w:szCs w:val="21"/>
              </w:rPr>
            </w:pPr>
          </w:p>
        </w:tc>
        <w:tc>
          <w:tcPr>
            <w:tcW w:w="1224" w:type="dxa"/>
            <w:vMerge w:val="continue"/>
            <w:vAlign w:val="center"/>
          </w:tcPr>
          <w:p>
            <w:pPr>
              <w:jc w:val="center"/>
              <w:rPr>
                <w:rFonts w:ascii="Times New Roman" w:hAnsi="Times New Roman" w:cs="Times New Roman"/>
                <w:b/>
                <w:bCs/>
                <w:szCs w:val="21"/>
              </w:rPr>
            </w:pPr>
          </w:p>
        </w:tc>
        <w:tc>
          <w:tcPr>
            <w:tcW w:w="1843" w:type="dxa"/>
            <w:vAlign w:val="center"/>
          </w:tcPr>
          <w:p>
            <w:pPr>
              <w:jc w:val="center"/>
              <w:rPr>
                <w:rFonts w:ascii="Times New Roman" w:hAnsi="Times New Roman" w:cs="Times New Roman"/>
                <w:b/>
                <w:bCs/>
                <w:szCs w:val="21"/>
              </w:rPr>
            </w:pPr>
            <w:r>
              <w:rPr>
                <w:rFonts w:ascii="Times New Roman" w:hAnsi="Times New Roman" w:cs="Times New Roman"/>
                <w:b/>
                <w:bCs/>
                <w:szCs w:val="21"/>
              </w:rPr>
              <w:t>单位工程名称</w:t>
            </w:r>
          </w:p>
        </w:tc>
        <w:tc>
          <w:tcPr>
            <w:tcW w:w="683" w:type="dxa"/>
            <w:vAlign w:val="center"/>
          </w:tcPr>
          <w:p>
            <w:pPr>
              <w:jc w:val="center"/>
              <w:rPr>
                <w:rFonts w:ascii="Times New Roman" w:hAnsi="Times New Roman" w:cs="Times New Roman"/>
                <w:b/>
                <w:bCs/>
                <w:szCs w:val="21"/>
              </w:rPr>
            </w:pPr>
            <w:r>
              <w:rPr>
                <w:rFonts w:ascii="Times New Roman" w:hAnsi="Times New Roman" w:cs="Times New Roman"/>
                <w:b/>
                <w:bCs/>
                <w:szCs w:val="21"/>
              </w:rPr>
              <w:t>结构形式</w:t>
            </w:r>
          </w:p>
        </w:tc>
        <w:tc>
          <w:tcPr>
            <w:tcW w:w="868" w:type="dxa"/>
            <w:vAlign w:val="center"/>
          </w:tcPr>
          <w:p>
            <w:pPr>
              <w:jc w:val="center"/>
              <w:rPr>
                <w:rFonts w:ascii="Times New Roman" w:hAnsi="Times New Roman" w:cs="Times New Roman"/>
                <w:b/>
                <w:bCs/>
                <w:szCs w:val="21"/>
              </w:rPr>
            </w:pPr>
            <w:r>
              <w:rPr>
                <w:rFonts w:ascii="Times New Roman" w:hAnsi="Times New Roman" w:cs="Times New Roman"/>
                <w:b/>
                <w:bCs/>
                <w:szCs w:val="21"/>
              </w:rPr>
              <w:t>建筑面积（㎡）</w:t>
            </w:r>
          </w:p>
        </w:tc>
        <w:tc>
          <w:tcPr>
            <w:tcW w:w="1131" w:type="dxa"/>
            <w:vAlign w:val="center"/>
          </w:tcPr>
          <w:p>
            <w:pPr>
              <w:jc w:val="center"/>
              <w:rPr>
                <w:rFonts w:ascii="Times New Roman" w:hAnsi="Times New Roman" w:cs="Times New Roman"/>
                <w:b/>
                <w:bCs/>
                <w:szCs w:val="21"/>
              </w:rPr>
            </w:pPr>
            <w:r>
              <w:rPr>
                <w:rFonts w:ascii="Times New Roman" w:hAnsi="Times New Roman" w:cs="Times New Roman"/>
                <w:b/>
                <w:bCs/>
                <w:szCs w:val="21"/>
              </w:rPr>
              <w:t>形象进度</w:t>
            </w:r>
          </w:p>
        </w:tc>
        <w:tc>
          <w:tcPr>
            <w:tcW w:w="1131" w:type="dxa"/>
            <w:vAlign w:val="center"/>
          </w:tcPr>
          <w:p>
            <w:pPr>
              <w:jc w:val="center"/>
              <w:rPr>
                <w:rFonts w:ascii="Times New Roman" w:hAnsi="Times New Roman" w:cs="Times New Roman"/>
                <w:b/>
                <w:bCs/>
                <w:szCs w:val="21"/>
              </w:rPr>
            </w:pPr>
            <w:r>
              <w:rPr>
                <w:rFonts w:ascii="Times New Roman" w:hAnsi="Times New Roman" w:cs="Times New Roman"/>
                <w:b/>
                <w:bCs/>
                <w:szCs w:val="21"/>
              </w:rPr>
              <w:t>项目经理</w:t>
            </w:r>
          </w:p>
        </w:tc>
        <w:tc>
          <w:tcPr>
            <w:tcW w:w="1131" w:type="dxa"/>
            <w:vAlign w:val="center"/>
          </w:tcPr>
          <w:p>
            <w:pPr>
              <w:jc w:val="center"/>
              <w:rPr>
                <w:rFonts w:ascii="Times New Roman" w:hAnsi="Times New Roman" w:cs="Times New Roman"/>
                <w:b/>
                <w:bCs/>
                <w:szCs w:val="21"/>
              </w:rPr>
            </w:pPr>
            <w:r>
              <w:rPr>
                <w:rFonts w:ascii="Times New Roman" w:hAnsi="Times New Roman" w:cs="Times New Roman"/>
                <w:b/>
                <w:bCs/>
                <w:szCs w:val="21"/>
              </w:rPr>
              <w:t>项目总监</w:t>
            </w:r>
          </w:p>
        </w:tc>
        <w:tc>
          <w:tcPr>
            <w:tcW w:w="1703" w:type="dxa"/>
            <w:vAlign w:val="center"/>
          </w:tcPr>
          <w:p>
            <w:pPr>
              <w:jc w:val="center"/>
              <w:rPr>
                <w:rFonts w:ascii="Times New Roman" w:hAnsi="Times New Roman" w:cs="Times New Roman"/>
                <w:b/>
                <w:bCs/>
                <w:szCs w:val="21"/>
              </w:rPr>
            </w:pPr>
            <w:r>
              <w:rPr>
                <w:rFonts w:ascii="Times New Roman" w:hAnsi="Times New Roman" w:cs="Times New Roman"/>
                <w:b/>
                <w:bCs/>
                <w:szCs w:val="21"/>
              </w:rPr>
              <w:t>工程地址</w:t>
            </w:r>
          </w:p>
        </w:tc>
        <w:tc>
          <w:tcPr>
            <w:tcW w:w="561" w:type="dxa"/>
            <w:vMerge w:val="continue"/>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1</w:t>
            </w:r>
          </w:p>
        </w:tc>
        <w:tc>
          <w:tcPr>
            <w:tcW w:w="2153" w:type="dxa"/>
            <w:vAlign w:val="center"/>
          </w:tcPr>
          <w:p>
            <w:pPr>
              <w:jc w:val="center"/>
              <w:rPr>
                <w:rFonts w:ascii="Times New Roman" w:hAnsi="Times New Roman" w:cs="Times New Roman"/>
                <w:b/>
                <w:bCs/>
                <w:szCs w:val="21"/>
              </w:rPr>
            </w:pPr>
          </w:p>
        </w:tc>
        <w:tc>
          <w:tcPr>
            <w:tcW w:w="727" w:type="dxa"/>
            <w:vAlign w:val="center"/>
          </w:tcPr>
          <w:p>
            <w:pPr>
              <w:jc w:val="center"/>
              <w:rPr>
                <w:rFonts w:ascii="Times New Roman" w:hAnsi="Times New Roman" w:cs="Times New Roman"/>
                <w:b/>
                <w:bCs/>
                <w:szCs w:val="21"/>
              </w:rPr>
            </w:pPr>
          </w:p>
        </w:tc>
        <w:tc>
          <w:tcPr>
            <w:tcW w:w="1440" w:type="dxa"/>
            <w:vAlign w:val="center"/>
          </w:tcPr>
          <w:p>
            <w:pPr>
              <w:jc w:val="center"/>
              <w:rPr>
                <w:rFonts w:ascii="Times New Roman" w:hAnsi="Times New Roman" w:cs="Times New Roman"/>
                <w:b/>
                <w:bCs/>
                <w:szCs w:val="21"/>
              </w:rPr>
            </w:pPr>
          </w:p>
        </w:tc>
        <w:tc>
          <w:tcPr>
            <w:tcW w:w="1224" w:type="dxa"/>
            <w:vAlign w:val="center"/>
          </w:tcPr>
          <w:p>
            <w:pPr>
              <w:jc w:val="center"/>
              <w:rPr>
                <w:rFonts w:ascii="Times New Roman" w:hAnsi="Times New Roman" w:cs="Times New Roman"/>
                <w:b/>
                <w:bCs/>
                <w:szCs w:val="21"/>
              </w:rPr>
            </w:pPr>
          </w:p>
        </w:tc>
        <w:tc>
          <w:tcPr>
            <w:tcW w:w="1843" w:type="dxa"/>
            <w:vAlign w:val="center"/>
          </w:tcPr>
          <w:p>
            <w:pPr>
              <w:jc w:val="center"/>
              <w:rPr>
                <w:rFonts w:ascii="Times New Roman" w:hAnsi="Times New Roman" w:cs="Times New Roman"/>
                <w:b/>
                <w:bCs/>
                <w:szCs w:val="21"/>
              </w:rPr>
            </w:pPr>
          </w:p>
        </w:tc>
        <w:tc>
          <w:tcPr>
            <w:tcW w:w="683" w:type="dxa"/>
            <w:vAlign w:val="center"/>
          </w:tcPr>
          <w:p>
            <w:pPr>
              <w:jc w:val="center"/>
              <w:rPr>
                <w:rFonts w:ascii="Times New Roman" w:hAnsi="Times New Roman" w:cs="Times New Roman"/>
                <w:b/>
                <w:bCs/>
                <w:szCs w:val="21"/>
              </w:rPr>
            </w:pPr>
          </w:p>
        </w:tc>
        <w:tc>
          <w:tcPr>
            <w:tcW w:w="868"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703" w:type="dxa"/>
            <w:vAlign w:val="center"/>
          </w:tcPr>
          <w:p>
            <w:pPr>
              <w:jc w:val="center"/>
              <w:rPr>
                <w:rFonts w:ascii="Times New Roman" w:hAnsi="Times New Roman" w:cs="Times New Roman"/>
                <w:b/>
                <w:bCs/>
                <w:szCs w:val="21"/>
              </w:rPr>
            </w:pPr>
          </w:p>
        </w:tc>
        <w:tc>
          <w:tcPr>
            <w:tcW w:w="561" w:type="dxa"/>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2</w:t>
            </w:r>
          </w:p>
        </w:tc>
        <w:tc>
          <w:tcPr>
            <w:tcW w:w="2153" w:type="dxa"/>
            <w:vAlign w:val="center"/>
          </w:tcPr>
          <w:p>
            <w:pPr>
              <w:jc w:val="center"/>
              <w:rPr>
                <w:rFonts w:ascii="Times New Roman" w:hAnsi="Times New Roman" w:cs="Times New Roman"/>
                <w:b/>
                <w:bCs/>
                <w:szCs w:val="21"/>
              </w:rPr>
            </w:pPr>
          </w:p>
        </w:tc>
        <w:tc>
          <w:tcPr>
            <w:tcW w:w="727" w:type="dxa"/>
            <w:vAlign w:val="center"/>
          </w:tcPr>
          <w:p>
            <w:pPr>
              <w:jc w:val="center"/>
              <w:rPr>
                <w:rFonts w:ascii="Times New Roman" w:hAnsi="Times New Roman" w:cs="Times New Roman"/>
                <w:b/>
                <w:bCs/>
                <w:szCs w:val="21"/>
              </w:rPr>
            </w:pPr>
          </w:p>
        </w:tc>
        <w:tc>
          <w:tcPr>
            <w:tcW w:w="1440" w:type="dxa"/>
            <w:vAlign w:val="center"/>
          </w:tcPr>
          <w:p>
            <w:pPr>
              <w:jc w:val="center"/>
              <w:rPr>
                <w:rFonts w:ascii="Times New Roman" w:hAnsi="Times New Roman" w:cs="Times New Roman"/>
                <w:b/>
                <w:bCs/>
                <w:szCs w:val="21"/>
              </w:rPr>
            </w:pPr>
          </w:p>
        </w:tc>
        <w:tc>
          <w:tcPr>
            <w:tcW w:w="1224" w:type="dxa"/>
            <w:vAlign w:val="center"/>
          </w:tcPr>
          <w:p>
            <w:pPr>
              <w:jc w:val="center"/>
              <w:rPr>
                <w:rFonts w:ascii="Times New Roman" w:hAnsi="Times New Roman" w:cs="Times New Roman"/>
                <w:b/>
                <w:bCs/>
                <w:szCs w:val="21"/>
              </w:rPr>
            </w:pPr>
          </w:p>
        </w:tc>
        <w:tc>
          <w:tcPr>
            <w:tcW w:w="1843" w:type="dxa"/>
            <w:vAlign w:val="center"/>
          </w:tcPr>
          <w:p>
            <w:pPr>
              <w:jc w:val="center"/>
              <w:rPr>
                <w:rFonts w:ascii="Times New Roman" w:hAnsi="Times New Roman" w:cs="Times New Roman"/>
                <w:b/>
                <w:bCs/>
                <w:szCs w:val="21"/>
              </w:rPr>
            </w:pPr>
          </w:p>
        </w:tc>
        <w:tc>
          <w:tcPr>
            <w:tcW w:w="683" w:type="dxa"/>
            <w:vAlign w:val="center"/>
          </w:tcPr>
          <w:p>
            <w:pPr>
              <w:jc w:val="center"/>
              <w:rPr>
                <w:rFonts w:ascii="Times New Roman" w:hAnsi="Times New Roman" w:cs="Times New Roman"/>
                <w:b/>
                <w:bCs/>
                <w:szCs w:val="21"/>
              </w:rPr>
            </w:pPr>
          </w:p>
        </w:tc>
        <w:tc>
          <w:tcPr>
            <w:tcW w:w="868"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703" w:type="dxa"/>
            <w:vAlign w:val="center"/>
          </w:tcPr>
          <w:p>
            <w:pPr>
              <w:jc w:val="center"/>
              <w:rPr>
                <w:rFonts w:ascii="Times New Roman" w:hAnsi="Times New Roman" w:cs="Times New Roman"/>
                <w:b/>
                <w:bCs/>
                <w:szCs w:val="21"/>
              </w:rPr>
            </w:pPr>
          </w:p>
        </w:tc>
        <w:tc>
          <w:tcPr>
            <w:tcW w:w="561" w:type="dxa"/>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3</w:t>
            </w:r>
          </w:p>
        </w:tc>
        <w:tc>
          <w:tcPr>
            <w:tcW w:w="2153" w:type="dxa"/>
            <w:vAlign w:val="center"/>
          </w:tcPr>
          <w:p>
            <w:pPr>
              <w:jc w:val="center"/>
              <w:rPr>
                <w:rFonts w:ascii="Times New Roman" w:hAnsi="Times New Roman" w:cs="Times New Roman"/>
                <w:b/>
                <w:bCs/>
                <w:szCs w:val="21"/>
              </w:rPr>
            </w:pPr>
          </w:p>
        </w:tc>
        <w:tc>
          <w:tcPr>
            <w:tcW w:w="727" w:type="dxa"/>
            <w:vAlign w:val="center"/>
          </w:tcPr>
          <w:p>
            <w:pPr>
              <w:jc w:val="center"/>
              <w:rPr>
                <w:rFonts w:ascii="Times New Roman" w:hAnsi="Times New Roman" w:cs="Times New Roman"/>
                <w:b/>
                <w:bCs/>
                <w:szCs w:val="21"/>
              </w:rPr>
            </w:pPr>
          </w:p>
        </w:tc>
        <w:tc>
          <w:tcPr>
            <w:tcW w:w="1440" w:type="dxa"/>
            <w:vAlign w:val="center"/>
          </w:tcPr>
          <w:p>
            <w:pPr>
              <w:jc w:val="center"/>
              <w:rPr>
                <w:rFonts w:ascii="Times New Roman" w:hAnsi="Times New Roman" w:cs="Times New Roman"/>
                <w:b/>
                <w:bCs/>
                <w:szCs w:val="21"/>
              </w:rPr>
            </w:pPr>
          </w:p>
        </w:tc>
        <w:tc>
          <w:tcPr>
            <w:tcW w:w="1224" w:type="dxa"/>
            <w:vAlign w:val="center"/>
          </w:tcPr>
          <w:p>
            <w:pPr>
              <w:jc w:val="center"/>
              <w:rPr>
                <w:rFonts w:ascii="Times New Roman" w:hAnsi="Times New Roman" w:cs="Times New Roman"/>
                <w:b/>
                <w:bCs/>
                <w:szCs w:val="21"/>
              </w:rPr>
            </w:pPr>
          </w:p>
        </w:tc>
        <w:tc>
          <w:tcPr>
            <w:tcW w:w="1843" w:type="dxa"/>
            <w:vAlign w:val="center"/>
          </w:tcPr>
          <w:p>
            <w:pPr>
              <w:jc w:val="center"/>
              <w:rPr>
                <w:rFonts w:ascii="Times New Roman" w:hAnsi="Times New Roman" w:cs="Times New Roman"/>
                <w:b/>
                <w:bCs/>
                <w:szCs w:val="21"/>
              </w:rPr>
            </w:pPr>
          </w:p>
        </w:tc>
        <w:tc>
          <w:tcPr>
            <w:tcW w:w="683" w:type="dxa"/>
            <w:vAlign w:val="center"/>
          </w:tcPr>
          <w:p>
            <w:pPr>
              <w:jc w:val="center"/>
              <w:rPr>
                <w:rFonts w:ascii="Times New Roman" w:hAnsi="Times New Roman" w:cs="Times New Roman"/>
                <w:b/>
                <w:bCs/>
                <w:szCs w:val="21"/>
              </w:rPr>
            </w:pPr>
          </w:p>
        </w:tc>
        <w:tc>
          <w:tcPr>
            <w:tcW w:w="868"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131" w:type="dxa"/>
            <w:vAlign w:val="center"/>
          </w:tcPr>
          <w:p>
            <w:pPr>
              <w:jc w:val="center"/>
              <w:rPr>
                <w:rFonts w:ascii="Times New Roman" w:hAnsi="Times New Roman" w:cs="Times New Roman"/>
                <w:b/>
                <w:bCs/>
                <w:szCs w:val="21"/>
              </w:rPr>
            </w:pPr>
          </w:p>
        </w:tc>
        <w:tc>
          <w:tcPr>
            <w:tcW w:w="1703" w:type="dxa"/>
            <w:vAlign w:val="center"/>
          </w:tcPr>
          <w:p>
            <w:pPr>
              <w:jc w:val="center"/>
              <w:rPr>
                <w:rFonts w:ascii="Times New Roman" w:hAnsi="Times New Roman" w:cs="Times New Roman"/>
                <w:b/>
                <w:bCs/>
                <w:szCs w:val="21"/>
              </w:rPr>
            </w:pPr>
          </w:p>
        </w:tc>
        <w:tc>
          <w:tcPr>
            <w:tcW w:w="561" w:type="dxa"/>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4</w:t>
            </w:r>
          </w:p>
        </w:tc>
        <w:tc>
          <w:tcPr>
            <w:tcW w:w="2153" w:type="dxa"/>
            <w:vAlign w:val="center"/>
          </w:tcPr>
          <w:p>
            <w:pPr>
              <w:widowControl/>
              <w:jc w:val="center"/>
              <w:rPr>
                <w:rFonts w:ascii="Times New Roman" w:hAnsi="Times New Roman" w:cs="Times New Roman"/>
                <w:b/>
                <w:bCs/>
                <w:kern w:val="0"/>
                <w:sz w:val="24"/>
              </w:rPr>
            </w:pPr>
          </w:p>
        </w:tc>
        <w:tc>
          <w:tcPr>
            <w:tcW w:w="727" w:type="dxa"/>
            <w:vAlign w:val="center"/>
          </w:tcPr>
          <w:p>
            <w:pPr>
              <w:widowControl/>
              <w:jc w:val="center"/>
              <w:rPr>
                <w:rFonts w:ascii="Times New Roman" w:hAnsi="Times New Roman" w:cs="Times New Roman"/>
                <w:b/>
                <w:bCs/>
                <w:kern w:val="0"/>
                <w:szCs w:val="21"/>
              </w:rPr>
            </w:pPr>
          </w:p>
        </w:tc>
        <w:tc>
          <w:tcPr>
            <w:tcW w:w="1440" w:type="dxa"/>
            <w:vAlign w:val="center"/>
          </w:tcPr>
          <w:p>
            <w:pPr>
              <w:widowControl/>
              <w:jc w:val="center"/>
              <w:rPr>
                <w:rFonts w:ascii="Times New Roman" w:hAnsi="Times New Roman" w:cs="Times New Roman"/>
                <w:b/>
                <w:bCs/>
                <w:kern w:val="0"/>
                <w:szCs w:val="21"/>
              </w:rPr>
            </w:pPr>
          </w:p>
        </w:tc>
        <w:tc>
          <w:tcPr>
            <w:tcW w:w="1224" w:type="dxa"/>
            <w:vAlign w:val="center"/>
          </w:tcPr>
          <w:p>
            <w:pPr>
              <w:widowControl/>
              <w:jc w:val="center"/>
              <w:rPr>
                <w:rFonts w:ascii="Times New Roman" w:hAnsi="Times New Roman" w:cs="Times New Roman"/>
                <w:b/>
                <w:bCs/>
                <w:kern w:val="0"/>
                <w:szCs w:val="21"/>
              </w:rPr>
            </w:pPr>
          </w:p>
        </w:tc>
        <w:tc>
          <w:tcPr>
            <w:tcW w:w="1843" w:type="dxa"/>
            <w:vAlign w:val="center"/>
          </w:tcPr>
          <w:p>
            <w:pPr>
              <w:widowControl/>
              <w:jc w:val="center"/>
              <w:rPr>
                <w:rFonts w:ascii="Times New Roman" w:hAnsi="Times New Roman" w:cs="Times New Roman"/>
                <w:b/>
                <w:bCs/>
                <w:kern w:val="0"/>
                <w:szCs w:val="21"/>
              </w:rPr>
            </w:pPr>
          </w:p>
        </w:tc>
        <w:tc>
          <w:tcPr>
            <w:tcW w:w="683" w:type="dxa"/>
            <w:vAlign w:val="center"/>
          </w:tcPr>
          <w:p>
            <w:pPr>
              <w:jc w:val="center"/>
              <w:rPr>
                <w:rFonts w:ascii="Times New Roman" w:hAnsi="Times New Roman" w:cs="Times New Roman"/>
                <w:b/>
                <w:bCs/>
                <w:kern w:val="0"/>
                <w:szCs w:val="21"/>
              </w:rPr>
            </w:pPr>
          </w:p>
        </w:tc>
        <w:tc>
          <w:tcPr>
            <w:tcW w:w="868"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vAlign w:val="center"/>
          </w:tcPr>
          <w:p>
            <w:pPr>
              <w:jc w:val="center"/>
              <w:rPr>
                <w:rFonts w:ascii="Times New Roman" w:hAnsi="Times New Roman" w:cs="Times New Roman"/>
                <w:b/>
                <w:bCs/>
                <w:szCs w:val="21"/>
              </w:rPr>
            </w:pPr>
          </w:p>
        </w:tc>
        <w:tc>
          <w:tcPr>
            <w:tcW w:w="1703" w:type="dxa"/>
            <w:vAlign w:val="center"/>
          </w:tcPr>
          <w:p>
            <w:pPr>
              <w:widowControl/>
              <w:jc w:val="center"/>
              <w:rPr>
                <w:rFonts w:ascii="Times New Roman" w:hAnsi="Times New Roman" w:cs="Times New Roman"/>
                <w:b/>
                <w:bCs/>
                <w:kern w:val="0"/>
                <w:szCs w:val="21"/>
              </w:rPr>
            </w:pPr>
          </w:p>
        </w:tc>
        <w:tc>
          <w:tcPr>
            <w:tcW w:w="561" w:type="dxa"/>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5</w:t>
            </w:r>
          </w:p>
        </w:tc>
        <w:tc>
          <w:tcPr>
            <w:tcW w:w="2153" w:type="dxa"/>
            <w:vAlign w:val="center"/>
          </w:tcPr>
          <w:p>
            <w:pPr>
              <w:widowControl/>
              <w:jc w:val="center"/>
              <w:rPr>
                <w:rFonts w:ascii="Times New Roman" w:hAnsi="Times New Roman" w:cs="Times New Roman"/>
                <w:b/>
                <w:bCs/>
                <w:kern w:val="0"/>
                <w:sz w:val="24"/>
              </w:rPr>
            </w:pPr>
          </w:p>
        </w:tc>
        <w:tc>
          <w:tcPr>
            <w:tcW w:w="727" w:type="dxa"/>
            <w:vAlign w:val="center"/>
          </w:tcPr>
          <w:p>
            <w:pPr>
              <w:widowControl/>
              <w:jc w:val="center"/>
              <w:rPr>
                <w:rFonts w:ascii="Times New Roman" w:hAnsi="Times New Roman" w:cs="Times New Roman"/>
                <w:b/>
                <w:bCs/>
                <w:kern w:val="0"/>
                <w:szCs w:val="21"/>
              </w:rPr>
            </w:pPr>
          </w:p>
        </w:tc>
        <w:tc>
          <w:tcPr>
            <w:tcW w:w="1440" w:type="dxa"/>
            <w:vAlign w:val="center"/>
          </w:tcPr>
          <w:p>
            <w:pPr>
              <w:widowControl/>
              <w:jc w:val="center"/>
              <w:rPr>
                <w:rFonts w:ascii="Times New Roman" w:hAnsi="Times New Roman" w:cs="Times New Roman"/>
                <w:b/>
                <w:bCs/>
                <w:kern w:val="0"/>
                <w:szCs w:val="21"/>
              </w:rPr>
            </w:pPr>
          </w:p>
        </w:tc>
        <w:tc>
          <w:tcPr>
            <w:tcW w:w="1224" w:type="dxa"/>
          </w:tcPr>
          <w:p>
            <w:pPr>
              <w:jc w:val="center"/>
              <w:rPr>
                <w:rFonts w:ascii="Times New Roman" w:hAnsi="Times New Roman" w:cs="Times New Roman"/>
                <w:b/>
                <w:bCs/>
                <w:szCs w:val="21"/>
              </w:rPr>
            </w:pPr>
          </w:p>
        </w:tc>
        <w:tc>
          <w:tcPr>
            <w:tcW w:w="1843" w:type="dxa"/>
            <w:vAlign w:val="center"/>
          </w:tcPr>
          <w:p>
            <w:pPr>
              <w:widowControl/>
              <w:jc w:val="center"/>
              <w:rPr>
                <w:rFonts w:ascii="Times New Roman" w:hAnsi="Times New Roman" w:cs="Times New Roman"/>
                <w:b/>
                <w:bCs/>
                <w:kern w:val="0"/>
                <w:szCs w:val="21"/>
              </w:rPr>
            </w:pPr>
          </w:p>
        </w:tc>
        <w:tc>
          <w:tcPr>
            <w:tcW w:w="683" w:type="dxa"/>
            <w:vAlign w:val="center"/>
          </w:tcPr>
          <w:p>
            <w:pPr>
              <w:jc w:val="center"/>
              <w:rPr>
                <w:rFonts w:ascii="Times New Roman" w:hAnsi="Times New Roman" w:cs="Times New Roman"/>
                <w:b/>
                <w:bCs/>
                <w:kern w:val="0"/>
                <w:szCs w:val="21"/>
              </w:rPr>
            </w:pPr>
          </w:p>
        </w:tc>
        <w:tc>
          <w:tcPr>
            <w:tcW w:w="868"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tcPr>
          <w:p>
            <w:pPr>
              <w:jc w:val="center"/>
              <w:rPr>
                <w:rFonts w:ascii="Times New Roman" w:hAnsi="Times New Roman" w:cs="Times New Roman"/>
                <w:b/>
                <w:bCs/>
                <w:szCs w:val="21"/>
              </w:rPr>
            </w:pPr>
          </w:p>
        </w:tc>
        <w:tc>
          <w:tcPr>
            <w:tcW w:w="1703" w:type="dxa"/>
            <w:vAlign w:val="center"/>
          </w:tcPr>
          <w:p>
            <w:pPr>
              <w:widowControl/>
              <w:jc w:val="center"/>
              <w:rPr>
                <w:rFonts w:ascii="Times New Roman" w:hAnsi="Times New Roman" w:cs="Times New Roman"/>
                <w:b/>
                <w:bCs/>
                <w:kern w:val="0"/>
                <w:szCs w:val="21"/>
              </w:rPr>
            </w:pPr>
          </w:p>
        </w:tc>
        <w:tc>
          <w:tcPr>
            <w:tcW w:w="561" w:type="dxa"/>
            <w:vAlign w:val="center"/>
          </w:tcPr>
          <w:p>
            <w:pPr>
              <w:jc w:val="center"/>
              <w:rPr>
                <w:rFonts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40" w:type="dxa"/>
            <w:vAlign w:val="center"/>
          </w:tcPr>
          <w:p>
            <w:pPr>
              <w:jc w:val="center"/>
              <w:rPr>
                <w:rFonts w:ascii="Times New Roman" w:hAnsi="Times New Roman" w:cs="Times New Roman"/>
                <w:b/>
                <w:bCs/>
                <w:sz w:val="24"/>
              </w:rPr>
            </w:pPr>
            <w:r>
              <w:rPr>
                <w:rFonts w:ascii="Times New Roman" w:hAnsi="Times New Roman" w:cs="Times New Roman"/>
                <w:b/>
                <w:bCs/>
                <w:sz w:val="24"/>
              </w:rPr>
              <w:t>6</w:t>
            </w:r>
          </w:p>
        </w:tc>
        <w:tc>
          <w:tcPr>
            <w:tcW w:w="2153" w:type="dxa"/>
            <w:vAlign w:val="center"/>
          </w:tcPr>
          <w:p>
            <w:pPr>
              <w:widowControl/>
              <w:jc w:val="center"/>
              <w:rPr>
                <w:rFonts w:ascii="Times New Roman" w:hAnsi="Times New Roman" w:cs="Times New Roman"/>
                <w:b/>
                <w:bCs/>
                <w:kern w:val="0"/>
                <w:sz w:val="24"/>
              </w:rPr>
            </w:pPr>
          </w:p>
        </w:tc>
        <w:tc>
          <w:tcPr>
            <w:tcW w:w="727" w:type="dxa"/>
            <w:vAlign w:val="center"/>
          </w:tcPr>
          <w:p>
            <w:pPr>
              <w:widowControl/>
              <w:jc w:val="center"/>
              <w:rPr>
                <w:rFonts w:ascii="Times New Roman" w:hAnsi="Times New Roman" w:cs="Times New Roman"/>
                <w:b/>
                <w:bCs/>
                <w:kern w:val="0"/>
                <w:szCs w:val="21"/>
              </w:rPr>
            </w:pPr>
          </w:p>
        </w:tc>
        <w:tc>
          <w:tcPr>
            <w:tcW w:w="1440" w:type="dxa"/>
            <w:vAlign w:val="center"/>
          </w:tcPr>
          <w:p>
            <w:pPr>
              <w:widowControl/>
              <w:jc w:val="center"/>
              <w:rPr>
                <w:rFonts w:ascii="Times New Roman" w:hAnsi="Times New Roman" w:cs="Times New Roman"/>
                <w:b/>
                <w:bCs/>
                <w:kern w:val="0"/>
                <w:sz w:val="20"/>
                <w:szCs w:val="20"/>
              </w:rPr>
            </w:pPr>
          </w:p>
        </w:tc>
        <w:tc>
          <w:tcPr>
            <w:tcW w:w="1224" w:type="dxa"/>
          </w:tcPr>
          <w:p>
            <w:pPr>
              <w:jc w:val="center"/>
              <w:rPr>
                <w:rFonts w:ascii="Times New Roman" w:hAnsi="Times New Roman" w:cs="Times New Roman"/>
                <w:b/>
                <w:bCs/>
                <w:szCs w:val="21"/>
              </w:rPr>
            </w:pPr>
          </w:p>
        </w:tc>
        <w:tc>
          <w:tcPr>
            <w:tcW w:w="1843" w:type="dxa"/>
            <w:vAlign w:val="center"/>
          </w:tcPr>
          <w:p>
            <w:pPr>
              <w:widowControl/>
              <w:jc w:val="center"/>
              <w:rPr>
                <w:rFonts w:ascii="Times New Roman" w:hAnsi="Times New Roman" w:cs="Times New Roman"/>
                <w:b/>
                <w:bCs/>
                <w:kern w:val="0"/>
                <w:szCs w:val="21"/>
              </w:rPr>
            </w:pPr>
          </w:p>
        </w:tc>
        <w:tc>
          <w:tcPr>
            <w:tcW w:w="683" w:type="dxa"/>
            <w:vAlign w:val="center"/>
          </w:tcPr>
          <w:p>
            <w:pPr>
              <w:widowControl/>
              <w:jc w:val="center"/>
              <w:rPr>
                <w:rFonts w:ascii="Times New Roman" w:hAnsi="Times New Roman" w:cs="Times New Roman"/>
                <w:b/>
                <w:bCs/>
                <w:kern w:val="0"/>
                <w:szCs w:val="21"/>
              </w:rPr>
            </w:pPr>
          </w:p>
        </w:tc>
        <w:tc>
          <w:tcPr>
            <w:tcW w:w="868"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vAlign w:val="center"/>
          </w:tcPr>
          <w:p>
            <w:pPr>
              <w:widowControl/>
              <w:jc w:val="center"/>
              <w:rPr>
                <w:rFonts w:ascii="Times New Roman" w:hAnsi="Times New Roman" w:cs="Times New Roman"/>
                <w:b/>
                <w:bCs/>
                <w:kern w:val="0"/>
                <w:szCs w:val="21"/>
              </w:rPr>
            </w:pPr>
          </w:p>
        </w:tc>
        <w:tc>
          <w:tcPr>
            <w:tcW w:w="1131" w:type="dxa"/>
          </w:tcPr>
          <w:p>
            <w:pPr>
              <w:jc w:val="center"/>
              <w:rPr>
                <w:rFonts w:ascii="Times New Roman" w:hAnsi="Times New Roman" w:cs="Times New Roman"/>
                <w:b/>
                <w:bCs/>
                <w:szCs w:val="21"/>
              </w:rPr>
            </w:pPr>
          </w:p>
        </w:tc>
        <w:tc>
          <w:tcPr>
            <w:tcW w:w="1703" w:type="dxa"/>
            <w:vAlign w:val="center"/>
          </w:tcPr>
          <w:p>
            <w:pPr>
              <w:widowControl/>
              <w:jc w:val="center"/>
              <w:rPr>
                <w:rFonts w:ascii="Times New Roman" w:hAnsi="Times New Roman" w:cs="Times New Roman"/>
                <w:b/>
                <w:bCs/>
                <w:kern w:val="0"/>
                <w:szCs w:val="21"/>
              </w:rPr>
            </w:pPr>
          </w:p>
        </w:tc>
        <w:tc>
          <w:tcPr>
            <w:tcW w:w="561" w:type="dxa"/>
            <w:vAlign w:val="center"/>
          </w:tcPr>
          <w:p>
            <w:pPr>
              <w:jc w:val="center"/>
              <w:rPr>
                <w:rFonts w:ascii="Times New Roman" w:hAnsi="Times New Roman" w:cs="Times New Roman"/>
                <w:b/>
                <w:bCs/>
                <w:szCs w:val="21"/>
              </w:rPr>
            </w:pPr>
          </w:p>
        </w:tc>
      </w:tr>
    </w:tbl>
    <w:p>
      <w:pPr>
        <w:rPr>
          <w:rFonts w:hint="eastAsia" w:ascii="Times New Roman" w:hAnsi="Times New Roman" w:eastAsia="仿宋_GB2312" w:cs="Times New Roman"/>
          <w:b/>
          <w:bCs/>
          <w:color w:val="000000"/>
          <w:sz w:val="30"/>
          <w:szCs w:val="30"/>
        </w:rPr>
      </w:pPr>
      <w:r>
        <w:rPr>
          <w:rFonts w:ascii="Times New Roman" w:hAnsi="Times New Roman" w:eastAsia="仿宋_GB2312" w:cs="Times New Roman"/>
          <w:b/>
          <w:bCs/>
          <w:color w:val="000000"/>
          <w:sz w:val="30"/>
          <w:szCs w:val="30"/>
        </w:rPr>
        <w:t>请将该表填写完毕后，以Excel格式发邮件至：dzsajz＠126.com</w:t>
      </w:r>
    </w:p>
    <w:p>
      <w:pPr>
        <w:rPr>
          <w:rFonts w:ascii="Times New Roman" w:hAnsi="Times New Roman" w:cs="Times New Roman"/>
        </w:rPr>
        <w:sectPr>
          <w:pgSz w:w="16838" w:h="11906" w:orient="landscape"/>
          <w:pgMar w:top="2098" w:right="1531" w:bottom="1928" w:left="1588" w:header="851" w:footer="1418" w:gutter="0"/>
          <w:cols w:space="720" w:num="1"/>
          <w:docGrid w:type="lines" w:linePitch="312" w:charSpace="0"/>
        </w:sectPr>
      </w:pPr>
    </w:p>
    <w:tbl>
      <w:tblPr>
        <w:tblStyle w:val="7"/>
        <w:tblW w:w="9924" w:type="dxa"/>
        <w:tblInd w:w="-885" w:type="dxa"/>
        <w:tblLayout w:type="fixed"/>
        <w:tblCellMar>
          <w:top w:w="0" w:type="dxa"/>
          <w:left w:w="108" w:type="dxa"/>
          <w:bottom w:w="0" w:type="dxa"/>
          <w:right w:w="108" w:type="dxa"/>
        </w:tblCellMar>
      </w:tblPr>
      <w:tblGrid>
        <w:gridCol w:w="520"/>
        <w:gridCol w:w="1860"/>
        <w:gridCol w:w="4740"/>
        <w:gridCol w:w="820"/>
        <w:gridCol w:w="1984"/>
      </w:tblGrid>
      <w:tr>
        <w:tblPrEx>
          <w:tblLayout w:type="fixed"/>
          <w:tblCellMar>
            <w:top w:w="0" w:type="dxa"/>
            <w:left w:w="108" w:type="dxa"/>
            <w:bottom w:w="0" w:type="dxa"/>
            <w:right w:w="108" w:type="dxa"/>
          </w:tblCellMar>
        </w:tblPrEx>
        <w:trPr>
          <w:trHeight w:val="990" w:hRule="atLeast"/>
        </w:trPr>
        <w:tc>
          <w:tcPr>
            <w:tcW w:w="9924" w:type="dxa"/>
            <w:gridSpan w:val="5"/>
            <w:tcBorders>
              <w:top w:val="nil"/>
              <w:left w:val="nil"/>
              <w:bottom w:val="nil"/>
              <w:right w:val="nil"/>
            </w:tcBorders>
            <w:shd w:val="clear" w:color="auto" w:fill="auto"/>
            <w:vAlign w:val="center"/>
          </w:tcPr>
          <w:p>
            <w:pPr>
              <w:widowControl/>
              <w:rPr>
                <w:rFonts w:ascii="方正小标宋简体" w:hAnsi="宋体" w:eastAsia="方正小标宋简体" w:cs="宋体"/>
                <w:b/>
                <w:bCs/>
                <w:kern w:val="0"/>
                <w:sz w:val="32"/>
                <w:szCs w:val="32"/>
              </w:rPr>
            </w:pPr>
            <w:bookmarkStart w:id="0" w:name="RANGE!A1:E16"/>
            <w:r>
              <w:rPr>
                <w:rFonts w:hint="eastAsia" w:ascii="仿宋_GB2312" w:hAnsi="宋体" w:eastAsia="仿宋_GB2312" w:cs="宋体"/>
                <w:b/>
                <w:bCs/>
                <w:kern w:val="0"/>
                <w:sz w:val="32"/>
                <w:szCs w:val="32"/>
              </w:rPr>
              <w:t>附件2：</w:t>
            </w:r>
            <w:r>
              <w:rPr>
                <w:rFonts w:hint="eastAsia" w:ascii="方正小标宋简体" w:hAnsi="宋体" w:eastAsia="方正小标宋简体" w:cs="宋体"/>
                <w:b/>
                <w:bCs/>
                <w:kern w:val="0"/>
                <w:sz w:val="32"/>
                <w:szCs w:val="32"/>
              </w:rPr>
              <w:t xml:space="preserve">        </w:t>
            </w:r>
            <w:r>
              <w:rPr>
                <w:rFonts w:hint="eastAsia" w:ascii="方正小标宋简体" w:hAnsi="宋体" w:eastAsia="方正小标宋简体" w:cs="宋体"/>
                <w:b/>
                <w:bCs/>
                <w:kern w:val="0"/>
                <w:sz w:val="36"/>
                <w:szCs w:val="36"/>
              </w:rPr>
              <w:t>德州市建筑工地扬尘治理检查表</w:t>
            </w:r>
            <w:bookmarkEnd w:id="0"/>
          </w:p>
        </w:tc>
      </w:tr>
      <w:tr>
        <w:tblPrEx>
          <w:tblLayout w:type="fixed"/>
          <w:tblCellMar>
            <w:top w:w="0" w:type="dxa"/>
            <w:left w:w="108" w:type="dxa"/>
            <w:bottom w:w="0" w:type="dxa"/>
            <w:right w:w="108" w:type="dxa"/>
          </w:tblCellMar>
        </w:tblPrEx>
        <w:trPr>
          <w:trHeight w:val="585" w:hRule="atLeast"/>
        </w:trPr>
        <w:tc>
          <w:tcPr>
            <w:tcW w:w="9924" w:type="dxa"/>
            <w:gridSpan w:val="5"/>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项目名称：                                  施工单位：</w:t>
            </w:r>
          </w:p>
        </w:tc>
      </w:tr>
      <w:tr>
        <w:tblPrEx>
          <w:tblLayout w:type="fixed"/>
          <w:tblCellMar>
            <w:top w:w="0" w:type="dxa"/>
            <w:left w:w="108" w:type="dxa"/>
            <w:bottom w:w="0" w:type="dxa"/>
            <w:right w:w="108" w:type="dxa"/>
          </w:tblCellMar>
        </w:tblPrEx>
        <w:trPr>
          <w:trHeight w:val="762"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序号</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检查内容</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整治标准</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是否</w:t>
            </w:r>
            <w:r>
              <w:rPr>
                <w:rFonts w:ascii="Times New Roman" w:hAnsi="Times New Roman" w:cs="Times New Roman"/>
                <w:b/>
                <w:bCs/>
                <w:kern w:val="0"/>
                <w:sz w:val="22"/>
                <w:szCs w:val="22"/>
              </w:rPr>
              <w:t xml:space="preserve">        </w:t>
            </w:r>
            <w:r>
              <w:rPr>
                <w:rFonts w:hint="eastAsia" w:ascii="宋体" w:hAnsi="宋体" w:cs="Times New Roman"/>
                <w:b/>
                <w:bCs/>
                <w:kern w:val="0"/>
                <w:sz w:val="22"/>
                <w:szCs w:val="22"/>
              </w:rPr>
              <w:t>达标</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b/>
                <w:bCs/>
                <w:kern w:val="0"/>
                <w:sz w:val="22"/>
                <w:szCs w:val="22"/>
              </w:rPr>
            </w:pPr>
            <w:r>
              <w:rPr>
                <w:rFonts w:hint="eastAsia" w:ascii="宋体" w:hAnsi="宋体" w:cs="Times New Roman"/>
                <w:b/>
                <w:bCs/>
                <w:kern w:val="0"/>
                <w:sz w:val="22"/>
                <w:szCs w:val="22"/>
              </w:rPr>
              <w:t>存在问题</w:t>
            </w:r>
          </w:p>
        </w:tc>
      </w:tr>
      <w:tr>
        <w:tblPrEx>
          <w:tblLayout w:type="fixed"/>
          <w:tblCellMar>
            <w:top w:w="0" w:type="dxa"/>
            <w:left w:w="108" w:type="dxa"/>
            <w:bottom w:w="0" w:type="dxa"/>
            <w:right w:w="108" w:type="dxa"/>
          </w:tblCellMar>
        </w:tblPrEx>
        <w:trPr>
          <w:trHeight w:val="147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企业责任落实              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建设单位是否足额拨付安全施工文明措施费用；</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施工单位安全施工文明措施费使用情况；</w:t>
            </w:r>
            <w:r>
              <w:rPr>
                <w:rFonts w:ascii="Times New Roman" w:hAnsi="Times New Roman" w:cs="Times New Roman"/>
                <w:kern w:val="0"/>
                <w:sz w:val="20"/>
                <w:szCs w:val="20"/>
              </w:rPr>
              <w:t xml:space="preserve">                                  3.</w:t>
            </w:r>
            <w:r>
              <w:rPr>
                <w:rFonts w:hint="eastAsia" w:ascii="宋体" w:hAnsi="宋体" w:cs="Times New Roman"/>
                <w:kern w:val="0"/>
                <w:sz w:val="20"/>
                <w:szCs w:val="20"/>
              </w:rPr>
              <w:t>项目扬尘防治责任体系是否建立；</w:t>
            </w:r>
            <w:r>
              <w:rPr>
                <w:rFonts w:hint="eastAsia" w:ascii="宋体" w:hAnsi="宋体" w:cs="Times New Roman"/>
                <w:kern w:val="0"/>
                <w:sz w:val="20"/>
                <w:szCs w:val="20"/>
              </w:rPr>
              <w:br w:type="textWrapping"/>
            </w:r>
            <w:r>
              <w:rPr>
                <w:rFonts w:ascii="Times New Roman" w:hAnsi="Times New Roman" w:cs="Times New Roman"/>
                <w:kern w:val="0"/>
                <w:sz w:val="20"/>
                <w:szCs w:val="20"/>
              </w:rPr>
              <w:t>4.</w:t>
            </w:r>
            <w:r>
              <w:rPr>
                <w:rFonts w:hint="eastAsia" w:ascii="宋体" w:hAnsi="宋体" w:cs="Times New Roman"/>
                <w:kern w:val="0"/>
                <w:sz w:val="20"/>
                <w:szCs w:val="20"/>
              </w:rPr>
              <w:t>是否针对不同施工阶段编制扬尘防治方案；</w:t>
            </w:r>
            <w:r>
              <w:rPr>
                <w:rFonts w:hint="eastAsia" w:ascii="宋体" w:hAnsi="宋体" w:cs="Times New Roman"/>
                <w:kern w:val="0"/>
                <w:sz w:val="20"/>
                <w:szCs w:val="20"/>
              </w:rPr>
              <w:br w:type="textWrapping"/>
            </w:r>
            <w:r>
              <w:rPr>
                <w:rFonts w:ascii="Times New Roman" w:hAnsi="Times New Roman" w:cs="Times New Roman"/>
                <w:kern w:val="0"/>
                <w:sz w:val="20"/>
                <w:szCs w:val="20"/>
              </w:rPr>
              <w:t>5.</w:t>
            </w:r>
            <w:r>
              <w:rPr>
                <w:rFonts w:hint="eastAsia" w:ascii="宋体" w:hAnsi="宋体" w:cs="Times New Roman"/>
                <w:kern w:val="0"/>
                <w:sz w:val="20"/>
                <w:szCs w:val="20"/>
              </w:rPr>
              <w:t>是否设置扬尘防治公示牌。</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3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2</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规模以上建筑工地           视频监控和扬尘在线          监测系统安装情况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是否按照《全市规模以上建筑工地视频监控和环境监测系统建设实施方案》（德政办字〔</w:t>
            </w:r>
            <w:r>
              <w:rPr>
                <w:rFonts w:ascii="Times New Roman" w:hAnsi="Times New Roman" w:cs="Times New Roman"/>
                <w:kern w:val="0"/>
                <w:sz w:val="20"/>
                <w:szCs w:val="20"/>
              </w:rPr>
              <w:t>2017</w:t>
            </w:r>
            <w:r>
              <w:rPr>
                <w:rFonts w:hint="eastAsia" w:ascii="宋体" w:hAnsi="宋体" w:cs="Times New Roman"/>
                <w:kern w:val="0"/>
                <w:sz w:val="20"/>
                <w:szCs w:val="20"/>
              </w:rPr>
              <w:t>〕</w:t>
            </w:r>
            <w:r>
              <w:rPr>
                <w:rFonts w:ascii="Times New Roman" w:hAnsi="Times New Roman" w:cs="Times New Roman"/>
                <w:kern w:val="0"/>
                <w:sz w:val="20"/>
                <w:szCs w:val="20"/>
              </w:rPr>
              <w:t>57</w:t>
            </w:r>
            <w:r>
              <w:rPr>
                <w:rFonts w:hint="eastAsia" w:ascii="宋体" w:hAnsi="宋体" w:cs="Times New Roman"/>
                <w:kern w:val="0"/>
                <w:sz w:val="20"/>
                <w:szCs w:val="20"/>
              </w:rPr>
              <w:t>号）规定的标准和数量，安装监测监控设备；</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监测监控系统是否正常联网运行。</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9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3</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hint="eastAsia" w:ascii="宋体" w:hAnsi="宋体" w:cs="Times New Roman"/>
                <w:kern w:val="0"/>
                <w:sz w:val="20"/>
                <w:szCs w:val="20"/>
              </w:rPr>
              <w:t>楼体立面封闭情况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在建工程外装修完成前，楼体立面是否设置落地密网或窗口采取密封措施。</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67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4</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hint="eastAsia" w:ascii="宋体" w:hAnsi="宋体" w:cs="Times New Roman"/>
                <w:kern w:val="0"/>
                <w:sz w:val="20"/>
                <w:szCs w:val="20"/>
              </w:rPr>
              <w:t>预拌砂浆应用情况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施工现场是否推广应用预拌砂浆。</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92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5</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hint="eastAsia" w:ascii="宋体" w:hAnsi="宋体" w:cs="Times New Roman"/>
                <w:kern w:val="0"/>
                <w:sz w:val="20"/>
                <w:szCs w:val="20"/>
              </w:rPr>
              <w:t>现场围挡设置情况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是否沿工地四周设置密闭、连续硬质围档；</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围挡是否坚固、稳定、整洁、美观；</w:t>
            </w:r>
            <w:r>
              <w:rPr>
                <w:rFonts w:ascii="Times New Roman" w:hAnsi="Times New Roman" w:cs="Times New Roman"/>
                <w:kern w:val="0"/>
                <w:sz w:val="20"/>
                <w:szCs w:val="20"/>
              </w:rPr>
              <w:t xml:space="preserve">                                     3.</w:t>
            </w:r>
            <w:r>
              <w:rPr>
                <w:rFonts w:hint="eastAsia" w:ascii="宋体" w:hAnsi="宋体" w:cs="Times New Roman"/>
                <w:kern w:val="0"/>
                <w:sz w:val="20"/>
                <w:szCs w:val="20"/>
              </w:rPr>
              <w:t>围挡高度是否达到要求。</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73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6</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hint="eastAsia" w:ascii="宋体" w:hAnsi="宋体" w:cs="Times New Roman"/>
                <w:kern w:val="0"/>
                <w:sz w:val="20"/>
                <w:szCs w:val="20"/>
              </w:rPr>
              <w:t>道路硬化情况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主要出入口及场内道路是否进行硬化；</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路面是否平整坚实。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96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裸土及物料堆放           覆盖情况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裸露地面采用覆盖、绿化等有效措施；</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易产生扬尘的砂石料等，是否采取密闭储存或覆盖等措施。</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99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8</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hint="eastAsia" w:ascii="宋体" w:hAnsi="宋体" w:cs="Times New Roman"/>
                <w:kern w:val="0"/>
                <w:sz w:val="20"/>
                <w:szCs w:val="20"/>
              </w:rPr>
              <w:t>洒水清扫保洁情况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现场是否设专人保洁，根据天气实施动态洒水降尘，确保无浮土扬尘；</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土方作业时，是否采取雾炮、喷淋等措施降尘。</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18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9</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渣土运输及垃圾          清运情况</w:t>
            </w: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现场是否设置集中堆放建筑垃圾及渣土的场地，渣土车辆是否密闭运输；</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建筑垃圾清运是否采取容器垂直运输或搭设专用密闭式垃圾通道等方式，严禁凌空抛掷。</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1039" w:hRule="atLeast"/>
        </w:trPr>
        <w:tc>
          <w:tcPr>
            <w:tcW w:w="520" w:type="dxa"/>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10</w:t>
            </w:r>
          </w:p>
        </w:tc>
        <w:tc>
          <w:tcPr>
            <w:tcW w:w="186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出入车辆冲洗情况</w:t>
            </w:r>
          </w:p>
        </w:tc>
        <w:tc>
          <w:tcPr>
            <w:tcW w:w="4740" w:type="dxa"/>
            <w:tcBorders>
              <w:top w:val="nil"/>
              <w:left w:val="nil"/>
              <w:bottom w:val="nil"/>
              <w:right w:val="single" w:color="auto" w:sz="4" w:space="0"/>
            </w:tcBorders>
            <w:shd w:val="clear" w:color="auto" w:fill="auto"/>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1.</w:t>
            </w:r>
            <w:r>
              <w:rPr>
                <w:rFonts w:hint="eastAsia" w:ascii="宋体" w:hAnsi="宋体" w:cs="Times New Roman"/>
                <w:kern w:val="0"/>
                <w:sz w:val="20"/>
                <w:szCs w:val="20"/>
              </w:rPr>
              <w:t>施工现场出入口是否设置洗车设施，水压能否达到冲洗要求，是否设置沉淀池；</w:t>
            </w:r>
            <w:r>
              <w:rPr>
                <w:rFonts w:hint="eastAsia" w:ascii="宋体" w:hAnsi="宋体" w:cs="Times New Roman"/>
                <w:kern w:val="0"/>
                <w:sz w:val="20"/>
                <w:szCs w:val="20"/>
              </w:rPr>
              <w:br w:type="textWrapping"/>
            </w:r>
            <w:r>
              <w:rPr>
                <w:rFonts w:ascii="Times New Roman" w:hAnsi="Times New Roman" w:cs="Times New Roman"/>
                <w:kern w:val="0"/>
                <w:sz w:val="20"/>
                <w:szCs w:val="20"/>
              </w:rPr>
              <w:t>2.</w:t>
            </w:r>
            <w:r>
              <w:rPr>
                <w:rFonts w:hint="eastAsia" w:ascii="宋体" w:hAnsi="宋体" w:cs="Times New Roman"/>
                <w:kern w:val="0"/>
                <w:sz w:val="20"/>
                <w:szCs w:val="20"/>
              </w:rPr>
              <w:t>能否做到对所有驶出车辆进行冲洗。</w:t>
            </w:r>
          </w:p>
        </w:tc>
        <w:tc>
          <w:tcPr>
            <w:tcW w:w="820" w:type="dxa"/>
            <w:tcBorders>
              <w:top w:val="nil"/>
              <w:left w:val="nil"/>
              <w:bottom w:val="nil"/>
              <w:right w:val="single" w:color="auto" w:sz="4" w:space="0"/>
            </w:tcBorders>
            <w:shd w:val="clear" w:color="auto" w:fill="auto"/>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　</w:t>
            </w:r>
          </w:p>
        </w:tc>
        <w:tc>
          <w:tcPr>
            <w:tcW w:w="1984" w:type="dxa"/>
            <w:tcBorders>
              <w:top w:val="nil"/>
              <w:left w:val="nil"/>
              <w:bottom w:val="nil"/>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660" w:hRule="atLeast"/>
        </w:trPr>
        <w:tc>
          <w:tcPr>
            <w:tcW w:w="7120"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综合评定结论（合格、基本合格、不合格）</w:t>
            </w:r>
          </w:p>
        </w:tc>
        <w:tc>
          <w:tcPr>
            <w:tcW w:w="2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kern w:val="0"/>
                <w:sz w:val="24"/>
              </w:rPr>
            </w:pPr>
            <w:r>
              <w:rPr>
                <w:rFonts w:ascii="Times New Roman" w:hAnsi="Times New Roman" w:cs="Times New Roman"/>
                <w:kern w:val="0"/>
                <w:sz w:val="24"/>
              </w:rPr>
              <w:t>　</w:t>
            </w:r>
          </w:p>
        </w:tc>
      </w:tr>
      <w:tr>
        <w:tblPrEx>
          <w:tblLayout w:type="fixed"/>
          <w:tblCellMar>
            <w:top w:w="0" w:type="dxa"/>
            <w:left w:w="108" w:type="dxa"/>
            <w:bottom w:w="0" w:type="dxa"/>
            <w:right w:w="108" w:type="dxa"/>
          </w:tblCellMar>
        </w:tblPrEx>
        <w:trPr>
          <w:trHeight w:val="807" w:hRule="atLeast"/>
        </w:trPr>
        <w:tc>
          <w:tcPr>
            <w:tcW w:w="9924" w:type="dxa"/>
            <w:gridSpan w:val="5"/>
            <w:tcBorders>
              <w:top w:val="single" w:color="auto" w:sz="4" w:space="0"/>
              <w:left w:val="nil"/>
              <w:bottom w:val="nil"/>
              <w:right w:val="nil"/>
            </w:tcBorders>
            <w:shd w:val="clear" w:color="auto" w:fill="auto"/>
            <w:vAlign w:val="center"/>
          </w:tcPr>
          <w:p>
            <w:pPr>
              <w:widowControl/>
              <w:spacing w:line="220" w:lineRule="exact"/>
              <w:jc w:val="left"/>
              <w:rPr>
                <w:rFonts w:ascii="Times New Roman" w:hAnsi="Times New Roman" w:cs="Times New Roman"/>
                <w:kern w:val="0"/>
                <w:sz w:val="16"/>
                <w:szCs w:val="16"/>
              </w:rPr>
            </w:pPr>
            <w:r>
              <w:rPr>
                <w:rFonts w:hint="eastAsia" w:ascii="黑体" w:hAnsi="黑体" w:eastAsia="黑体" w:cs="Times New Roman"/>
                <w:b/>
                <w:bCs/>
                <w:kern w:val="0"/>
                <w:sz w:val="16"/>
                <w:szCs w:val="16"/>
              </w:rPr>
              <w:t>说明：</w:t>
            </w:r>
            <w:r>
              <w:rPr>
                <w:rFonts w:hint="eastAsia" w:ascii="仿宋_GB2312" w:hAnsi="Times New Roman" w:eastAsia="仿宋_GB2312" w:cs="Times New Roman"/>
                <w:kern w:val="0"/>
                <w:sz w:val="16"/>
                <w:szCs w:val="16"/>
              </w:rPr>
              <w:t>本检查表是依据国家和省、市有关建筑工地扬尘治理的标准规定，进行量化细化分解后制定的，共计10项内容。评定结论定性为：合格、基本合格和不合格。10项内容中达标8项，视为合格；达标6项，视为基本合格；达标5项及以下，视为不合格。 其中：2、3、4项为保证项目，任何一项不达标，结论均为不合格。</w:t>
            </w:r>
          </w:p>
        </w:tc>
      </w:tr>
      <w:tr>
        <w:tblPrEx>
          <w:tblLayout w:type="fixed"/>
          <w:tblCellMar>
            <w:top w:w="0" w:type="dxa"/>
            <w:left w:w="108" w:type="dxa"/>
            <w:bottom w:w="0" w:type="dxa"/>
            <w:right w:w="108" w:type="dxa"/>
          </w:tblCellMar>
        </w:tblPrEx>
        <w:trPr>
          <w:trHeight w:val="430" w:hRule="atLeast"/>
        </w:trPr>
        <w:tc>
          <w:tcPr>
            <w:tcW w:w="9924"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项目负责人签字：                                            年      月      日</w:t>
            </w:r>
          </w:p>
        </w:tc>
      </w:tr>
    </w:tbl>
    <w:p>
      <w:pPr>
        <w:rPr>
          <w:rFonts w:ascii="Times New Roman" w:hAnsi="Times New Roman" w:cs="Times New Roman"/>
        </w:rPr>
      </w:pPr>
    </w:p>
    <w:sectPr>
      <w:pgSz w:w="11906" w:h="16838"/>
      <w:pgMar w:top="992" w:right="2098" w:bottom="992" w:left="1928"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b/>
        <w:sz w:val="28"/>
        <w:szCs w:val="28"/>
      </w:rPr>
    </w:pPr>
    <w:r>
      <w:rPr>
        <w:rFonts w:hint="eastAsia" w:ascii="仿宋_GB2312" w:eastAsia="仿宋_GB2312"/>
        <w:b/>
        <w:kern w:val="0"/>
        <w:sz w:val="28"/>
        <w:szCs w:val="28"/>
      </w:rPr>
      <w:t xml:space="preserve">- </w:t>
    </w:r>
    <w:r>
      <w:rPr>
        <w:rFonts w:hint="eastAsia" w:ascii="仿宋_GB2312" w:eastAsia="仿宋_GB2312"/>
        <w:b/>
        <w:kern w:val="0"/>
        <w:sz w:val="28"/>
        <w:szCs w:val="28"/>
      </w:rPr>
      <w:fldChar w:fldCharType="begin"/>
    </w:r>
    <w:r>
      <w:rPr>
        <w:rFonts w:hint="eastAsia" w:ascii="仿宋_GB2312" w:eastAsia="仿宋_GB2312"/>
        <w:b/>
        <w:kern w:val="0"/>
        <w:sz w:val="28"/>
        <w:szCs w:val="28"/>
      </w:rPr>
      <w:instrText xml:space="preserve"> PAGE </w:instrText>
    </w:r>
    <w:r>
      <w:rPr>
        <w:rFonts w:hint="eastAsia" w:ascii="仿宋_GB2312" w:eastAsia="仿宋_GB2312"/>
        <w:b/>
        <w:kern w:val="0"/>
        <w:sz w:val="28"/>
        <w:szCs w:val="28"/>
      </w:rPr>
      <w:fldChar w:fldCharType="separate"/>
    </w:r>
    <w:r>
      <w:rPr>
        <w:rFonts w:ascii="仿宋_GB2312" w:eastAsia="仿宋_GB2312"/>
        <w:b/>
        <w:kern w:val="0"/>
        <w:sz w:val="28"/>
        <w:szCs w:val="28"/>
      </w:rPr>
      <w:t>8</w:t>
    </w:r>
    <w:r>
      <w:rPr>
        <w:rFonts w:hint="eastAsia" w:ascii="仿宋_GB2312" w:eastAsia="仿宋_GB2312"/>
        <w:b/>
        <w:kern w:val="0"/>
        <w:sz w:val="28"/>
        <w:szCs w:val="28"/>
      </w:rPr>
      <w:fldChar w:fldCharType="end"/>
    </w:r>
    <w:r>
      <w:rPr>
        <w:rFonts w:hint="eastAsia" w:ascii="仿宋_GB2312" w:eastAsia="仿宋_GB2312"/>
        <w:b/>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6B07F5"/>
    <w:rsid w:val="00021F44"/>
    <w:rsid w:val="000352DC"/>
    <w:rsid w:val="00045B56"/>
    <w:rsid w:val="000C42E6"/>
    <w:rsid w:val="0013027D"/>
    <w:rsid w:val="00151AD9"/>
    <w:rsid w:val="00153FB2"/>
    <w:rsid w:val="00164F92"/>
    <w:rsid w:val="00174B02"/>
    <w:rsid w:val="001905EE"/>
    <w:rsid w:val="001C165F"/>
    <w:rsid w:val="001F3E24"/>
    <w:rsid w:val="00222CBC"/>
    <w:rsid w:val="00223FBE"/>
    <w:rsid w:val="00245D5D"/>
    <w:rsid w:val="002750FC"/>
    <w:rsid w:val="002957D9"/>
    <w:rsid w:val="002A0FAB"/>
    <w:rsid w:val="00310EA2"/>
    <w:rsid w:val="0037154B"/>
    <w:rsid w:val="00381194"/>
    <w:rsid w:val="003D0E0A"/>
    <w:rsid w:val="00423B9F"/>
    <w:rsid w:val="00427B0A"/>
    <w:rsid w:val="00433F4D"/>
    <w:rsid w:val="00441158"/>
    <w:rsid w:val="00452629"/>
    <w:rsid w:val="004A3ABB"/>
    <w:rsid w:val="004A685A"/>
    <w:rsid w:val="004D61C8"/>
    <w:rsid w:val="004D61CA"/>
    <w:rsid w:val="00506C1B"/>
    <w:rsid w:val="00555130"/>
    <w:rsid w:val="00571316"/>
    <w:rsid w:val="005B5B62"/>
    <w:rsid w:val="005B653C"/>
    <w:rsid w:val="005E0C0F"/>
    <w:rsid w:val="00613737"/>
    <w:rsid w:val="00640791"/>
    <w:rsid w:val="00646005"/>
    <w:rsid w:val="00652DE7"/>
    <w:rsid w:val="007005D3"/>
    <w:rsid w:val="007107C9"/>
    <w:rsid w:val="00714165"/>
    <w:rsid w:val="00722450"/>
    <w:rsid w:val="00723A55"/>
    <w:rsid w:val="00737AF3"/>
    <w:rsid w:val="00794CFF"/>
    <w:rsid w:val="00817601"/>
    <w:rsid w:val="00876DF5"/>
    <w:rsid w:val="0088645E"/>
    <w:rsid w:val="008A1ABA"/>
    <w:rsid w:val="008E146D"/>
    <w:rsid w:val="009072C5"/>
    <w:rsid w:val="00913308"/>
    <w:rsid w:val="00921A72"/>
    <w:rsid w:val="00924907"/>
    <w:rsid w:val="009339E9"/>
    <w:rsid w:val="00946B7D"/>
    <w:rsid w:val="00962206"/>
    <w:rsid w:val="009A08C8"/>
    <w:rsid w:val="009B73A7"/>
    <w:rsid w:val="009F3C94"/>
    <w:rsid w:val="00A35061"/>
    <w:rsid w:val="00A80634"/>
    <w:rsid w:val="00AA06A6"/>
    <w:rsid w:val="00AB10A6"/>
    <w:rsid w:val="00AB323C"/>
    <w:rsid w:val="00AB369E"/>
    <w:rsid w:val="00AB382E"/>
    <w:rsid w:val="00AE24FE"/>
    <w:rsid w:val="00AE7FA9"/>
    <w:rsid w:val="00B068CC"/>
    <w:rsid w:val="00B26C60"/>
    <w:rsid w:val="00B3777D"/>
    <w:rsid w:val="00B46474"/>
    <w:rsid w:val="00B93380"/>
    <w:rsid w:val="00BA0EBC"/>
    <w:rsid w:val="00BA4624"/>
    <w:rsid w:val="00BD6987"/>
    <w:rsid w:val="00BD7A8A"/>
    <w:rsid w:val="00C23888"/>
    <w:rsid w:val="00C27ECB"/>
    <w:rsid w:val="00C430C8"/>
    <w:rsid w:val="00C5570E"/>
    <w:rsid w:val="00C8710C"/>
    <w:rsid w:val="00CD1C79"/>
    <w:rsid w:val="00CE6A8D"/>
    <w:rsid w:val="00CE7F40"/>
    <w:rsid w:val="00CF60EA"/>
    <w:rsid w:val="00D251DE"/>
    <w:rsid w:val="00D46B68"/>
    <w:rsid w:val="00D4712D"/>
    <w:rsid w:val="00D60576"/>
    <w:rsid w:val="00DC33F9"/>
    <w:rsid w:val="00DD1B5C"/>
    <w:rsid w:val="00E06A18"/>
    <w:rsid w:val="00E41961"/>
    <w:rsid w:val="00E43BE2"/>
    <w:rsid w:val="00E56AB1"/>
    <w:rsid w:val="00EA2B7F"/>
    <w:rsid w:val="00EF117F"/>
    <w:rsid w:val="00F17FDE"/>
    <w:rsid w:val="00F63543"/>
    <w:rsid w:val="00F73D59"/>
    <w:rsid w:val="00F9720C"/>
    <w:rsid w:val="00FA787E"/>
    <w:rsid w:val="00FD0436"/>
    <w:rsid w:val="06E5288A"/>
    <w:rsid w:val="15267CB3"/>
    <w:rsid w:val="1ACE0A7E"/>
    <w:rsid w:val="20576718"/>
    <w:rsid w:val="23243E7F"/>
    <w:rsid w:val="2AA15118"/>
    <w:rsid w:val="3FB754AC"/>
    <w:rsid w:val="4264736D"/>
    <w:rsid w:val="44D6757F"/>
    <w:rsid w:val="4D18022D"/>
    <w:rsid w:val="536B07F5"/>
    <w:rsid w:val="58FC5862"/>
    <w:rsid w:val="5C375F03"/>
    <w:rsid w:val="5C4719E8"/>
    <w:rsid w:val="5D5A51FD"/>
    <w:rsid w:val="632E566E"/>
    <w:rsid w:val="64277C95"/>
    <w:rsid w:val="666A76D5"/>
    <w:rsid w:val="6C9D77C4"/>
    <w:rsid w:val="6F7E6CD6"/>
    <w:rsid w:val="738C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722</Words>
  <Characters>4119</Characters>
  <Lines>34</Lines>
  <Paragraphs>9</Paragraphs>
  <TotalTime>0</TotalTime>
  <ScaleCrop>false</ScaleCrop>
  <LinksUpToDate>false</LinksUpToDate>
  <CharactersWithSpaces>4832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2016-09-18T01:01:00Z</dcterms:created>
  <dc:creator>Administrator</dc:creator>
  <cp:lastModifiedBy>Administrator</cp:lastModifiedBy>
  <cp:lastPrinted>2016-12-02T09:05:00Z</cp:lastPrinted>
  <dcterms:modified xsi:type="dcterms:W3CDTF">2017-09-18T02:07:29Z</dcterms:modified>
  <cp:revision>293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